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1AF" w:rsidRPr="00270E17" w:rsidRDefault="00854C16" w:rsidP="007C26D5">
      <w:pPr>
        <w:pStyle w:val="a3"/>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Meiryo UI" w:eastAsia="Meiryo UI" w:hAnsi="Meiryo UI"/>
        </w:rPr>
      </w:pPr>
      <w:r>
        <w:rPr>
          <w:rFonts w:ascii="Meiryo UI" w:eastAsia="Meiryo UI" w:hAnsi="Meiryo UI" w:hint="eastAsia"/>
          <w:lang w:val="ja-JP" w:bidi="ja-JP"/>
        </w:rPr>
        <w:t>総合事業A/Bの</w:t>
      </w:r>
      <w:r w:rsidR="007C26D5">
        <w:rPr>
          <w:rFonts w:ascii="Meiryo UI" w:eastAsia="Meiryo UI" w:hAnsi="Meiryo UI" w:hint="eastAsia"/>
          <w:lang w:val="ja-JP" w:bidi="ja-JP"/>
        </w:rPr>
        <w:t>ご案内</w:t>
      </w:r>
    </w:p>
    <w:p w:rsidR="003321AF" w:rsidRPr="007C26D5" w:rsidRDefault="00854C16" w:rsidP="007C26D5">
      <w:pPr>
        <w:pStyle w:val="1"/>
      </w:pPr>
      <w:r w:rsidRPr="007C26D5">
        <w:rPr>
          <w:rFonts w:hint="eastAsia"/>
        </w:rPr>
        <w:t>総合事業</w:t>
      </w:r>
      <w:r w:rsidR="00B21D37" w:rsidRPr="007C26D5">
        <w:rPr>
          <w:rFonts w:hint="eastAsia"/>
        </w:rPr>
        <w:t>と</w:t>
      </w:r>
      <w:r w:rsidRPr="007C26D5">
        <w:rPr>
          <w:rFonts w:hint="eastAsia"/>
        </w:rPr>
        <w:t>は</w:t>
      </w:r>
    </w:p>
    <w:p w:rsidR="00B21D37" w:rsidRDefault="00854C16">
      <w:pPr>
        <w:rPr>
          <w:rFonts w:ascii="Meiryo UI" w:eastAsia="Meiryo UI" w:hAnsi="Meiryo UI"/>
          <w:sz w:val="24"/>
          <w:lang w:val="ja-JP" w:bidi="ja-JP"/>
        </w:rPr>
      </w:pPr>
      <w:r w:rsidRPr="00C86D61">
        <w:rPr>
          <w:rFonts w:ascii="Meiryo UI" w:eastAsia="Meiryo UI" w:hAnsi="Meiryo UI" w:hint="eastAsia"/>
          <w:sz w:val="24"/>
          <w:lang w:val="ja-JP" w:bidi="ja-JP"/>
        </w:rPr>
        <w:t>総合事業は、</w:t>
      </w:r>
      <w:r w:rsidR="00877734">
        <w:rPr>
          <w:rFonts w:ascii="Meiryo UI" w:eastAsia="Meiryo UI" w:hAnsi="Meiryo UI" w:hint="eastAsia"/>
          <w:sz w:val="24"/>
          <w:lang w:val="ja-JP" w:bidi="ja-JP"/>
        </w:rPr>
        <w:t>正式名称は</w:t>
      </w:r>
      <w:r w:rsidR="00877734" w:rsidRPr="00877734">
        <w:rPr>
          <w:rFonts w:ascii="Meiryo UI" w:eastAsia="Meiryo UI" w:hAnsi="Meiryo UI" w:hint="eastAsia"/>
          <w:b/>
          <w:sz w:val="24"/>
          <w:lang w:val="ja-JP" w:bidi="ja-JP"/>
        </w:rPr>
        <w:t>「介護予防・</w:t>
      </w:r>
      <w:r w:rsidR="00A65902">
        <w:rPr>
          <w:rFonts w:ascii="Meiryo UI" w:eastAsia="Meiryo UI" w:hAnsi="Meiryo UI" w:hint="eastAsia"/>
          <w:b/>
          <w:sz w:val="24"/>
          <w:lang w:val="ja-JP" w:bidi="ja-JP"/>
        </w:rPr>
        <w:t>日常</w:t>
      </w:r>
      <w:r w:rsidR="00877734" w:rsidRPr="00877734">
        <w:rPr>
          <w:rFonts w:ascii="Meiryo UI" w:eastAsia="Meiryo UI" w:hAnsi="Meiryo UI" w:hint="eastAsia"/>
          <w:b/>
          <w:sz w:val="24"/>
          <w:lang w:val="ja-JP" w:bidi="ja-JP"/>
        </w:rPr>
        <w:t>生活</w:t>
      </w:r>
      <w:r w:rsidR="00A65902">
        <w:rPr>
          <w:rFonts w:ascii="Meiryo UI" w:eastAsia="Meiryo UI" w:hAnsi="Meiryo UI" w:hint="eastAsia"/>
          <w:b/>
          <w:sz w:val="24"/>
          <w:lang w:val="ja-JP" w:bidi="ja-JP"/>
        </w:rPr>
        <w:t>支援</w:t>
      </w:r>
      <w:r w:rsidR="00877734" w:rsidRPr="00877734">
        <w:rPr>
          <w:rFonts w:ascii="Meiryo UI" w:eastAsia="Meiryo UI" w:hAnsi="Meiryo UI" w:hint="eastAsia"/>
          <w:b/>
          <w:sz w:val="24"/>
          <w:lang w:val="ja-JP" w:bidi="ja-JP"/>
        </w:rPr>
        <w:t>総合事業」</w:t>
      </w:r>
      <w:r w:rsidR="00877734">
        <w:rPr>
          <w:rFonts w:ascii="Meiryo UI" w:eastAsia="Meiryo UI" w:hAnsi="Meiryo UI" w:hint="eastAsia"/>
          <w:sz w:val="24"/>
          <w:lang w:val="ja-JP" w:bidi="ja-JP"/>
        </w:rPr>
        <w:t>といい</w:t>
      </w:r>
      <w:r w:rsidR="00B21D37">
        <w:rPr>
          <w:rFonts w:ascii="Meiryo UI" w:eastAsia="Meiryo UI" w:hAnsi="Meiryo UI" w:hint="eastAsia"/>
          <w:sz w:val="24"/>
          <w:lang w:val="ja-JP" w:bidi="ja-JP"/>
        </w:rPr>
        <w:t>、</w:t>
      </w:r>
      <w:r w:rsidR="00B21D37" w:rsidRPr="00B21D37">
        <w:rPr>
          <w:rFonts w:ascii="Meiryo UI" w:eastAsia="Meiryo UI" w:hAnsi="Meiryo UI" w:hint="eastAsia"/>
          <w:sz w:val="24"/>
          <w:lang w:val="ja-JP" w:bidi="ja-JP"/>
        </w:rPr>
        <w:t>機能回復訓練などの高齢者本人へのアプローチだけではなく、高齢者本人を取り巻く環境や地域も含めてアプローチができるように介護予防事業を見直した事業です。</w:t>
      </w:r>
    </w:p>
    <w:p w:rsidR="007C26D5" w:rsidRDefault="00B21D37">
      <w:pPr>
        <w:rPr>
          <w:rFonts w:ascii="Meiryo UI" w:eastAsia="Meiryo UI" w:hAnsi="Meiryo UI"/>
          <w:sz w:val="24"/>
          <w:lang w:val="ja-JP" w:bidi="ja-JP"/>
        </w:rPr>
      </w:pPr>
      <w:r w:rsidRPr="00B21D37">
        <w:rPr>
          <w:rFonts w:ascii="Meiryo UI" w:eastAsia="Meiryo UI" w:hAnsi="Meiryo UI" w:hint="eastAsia"/>
          <w:sz w:val="24"/>
          <w:lang w:val="ja-JP" w:bidi="ja-JP"/>
        </w:rPr>
        <w:t>年齢や心身の状態を考えて自立支援に関する取り組みを推進するために、リハビリを中心とした介護予防の機能強化を図るように構成され</w:t>
      </w:r>
      <w:r w:rsidR="007C26D5">
        <w:rPr>
          <w:rFonts w:ascii="Meiryo UI" w:eastAsia="Meiryo UI" w:hAnsi="Meiryo UI" w:hint="eastAsia"/>
          <w:sz w:val="24"/>
          <w:lang w:val="ja-JP" w:bidi="ja-JP"/>
        </w:rPr>
        <w:t>ています。</w:t>
      </w:r>
    </w:p>
    <w:p w:rsidR="003321AF" w:rsidRDefault="00B21D37">
      <w:pPr>
        <w:rPr>
          <w:rFonts w:ascii="Meiryo UI" w:eastAsia="Meiryo UI" w:hAnsi="Meiryo UI"/>
          <w:sz w:val="24"/>
          <w:lang w:val="ja-JP" w:bidi="ja-JP"/>
        </w:rPr>
      </w:pPr>
      <w:r w:rsidRPr="00B21D37">
        <w:rPr>
          <w:rFonts w:ascii="Meiryo UI" w:eastAsia="Meiryo UI" w:hAnsi="Meiryo UI" w:hint="eastAsia"/>
          <w:sz w:val="24"/>
          <w:lang w:val="ja-JP" w:bidi="ja-JP"/>
        </w:rPr>
        <w:t>活動的な状態にある高齢者を対象に生活機能の維持または向上に向けた取組を行う一次予防事業と、要介護状態等となるおそれの高い状態にあると認められる</w:t>
      </w:r>
      <w:r w:rsidRPr="00B21D37">
        <w:rPr>
          <w:rFonts w:ascii="Meiryo UI" w:eastAsia="Meiryo UI" w:hAnsi="Meiryo UI"/>
          <w:sz w:val="24"/>
          <w:lang w:val="ja-JP" w:bidi="ja-JP"/>
        </w:rPr>
        <w:t>65</w:t>
      </w:r>
      <w:r w:rsidRPr="00B21D37">
        <w:rPr>
          <w:rFonts w:ascii="Meiryo UI" w:eastAsia="Meiryo UI" w:hAnsi="Meiryo UI" w:hint="eastAsia"/>
          <w:sz w:val="24"/>
          <w:lang w:val="ja-JP" w:bidi="ja-JP"/>
        </w:rPr>
        <w:t>歳以上の者を対象とした二次予防事業に分かれていましたが、平成</w:t>
      </w:r>
      <w:r w:rsidRPr="00B21D37">
        <w:rPr>
          <w:rFonts w:ascii="Meiryo UI" w:eastAsia="Meiryo UI" w:hAnsi="Meiryo UI"/>
          <w:sz w:val="24"/>
          <w:lang w:val="ja-JP" w:bidi="ja-JP"/>
        </w:rPr>
        <w:t>27</w:t>
      </w:r>
      <w:r w:rsidRPr="00B21D37">
        <w:rPr>
          <w:rFonts w:ascii="Meiryo UI" w:eastAsia="Meiryo UI" w:hAnsi="Meiryo UI" w:hint="eastAsia"/>
          <w:sz w:val="24"/>
          <w:lang w:val="ja-JP" w:bidi="ja-JP"/>
        </w:rPr>
        <w:t>年より</w:t>
      </w:r>
      <w:r w:rsidRPr="00B21D37">
        <w:rPr>
          <w:rFonts w:ascii="Meiryo UI" w:eastAsia="Meiryo UI" w:hAnsi="Meiryo UI" w:hint="eastAsia"/>
          <w:b/>
          <w:sz w:val="24"/>
          <w:lang w:val="ja-JP" w:bidi="ja-JP"/>
        </w:rPr>
        <w:t>介護予防・生活支援サービス事業</w:t>
      </w:r>
      <w:r w:rsidRPr="00B21D37">
        <w:rPr>
          <w:rFonts w:ascii="Meiryo UI" w:eastAsia="Meiryo UI" w:hAnsi="Meiryo UI" w:hint="eastAsia"/>
          <w:sz w:val="24"/>
          <w:lang w:val="ja-JP" w:bidi="ja-JP"/>
        </w:rPr>
        <w:t>と一般介護予防事業という新たな区分に変更しました。</w:t>
      </w:r>
    </w:p>
    <w:p w:rsidR="007C26D5" w:rsidRPr="007C26D5" w:rsidRDefault="007C26D5" w:rsidP="00B21D37">
      <w:pPr>
        <w:rPr>
          <w:rFonts w:ascii="Meiryo UI" w:eastAsia="Meiryo UI" w:hAnsi="Meiryo UI"/>
          <w:sz w:val="40"/>
          <w:lang w:val="ja-JP" w:bidi="ja-JP"/>
        </w:rPr>
      </w:pPr>
      <w:r w:rsidRPr="007C26D5">
        <w:rPr>
          <w:rFonts w:ascii="Meiryo UI" w:eastAsia="Meiryo UI" w:hAnsi="Meiryo UI" w:hint="eastAsia"/>
          <w:b/>
          <w:sz w:val="40"/>
          <w:lang w:val="ja-JP" w:bidi="ja-JP"/>
        </w:rPr>
        <w:t>介護予防・生活支援サービス事業</w:t>
      </w:r>
      <w:r>
        <w:rPr>
          <w:rFonts w:ascii="Meiryo UI" w:eastAsia="Meiryo UI" w:hAnsi="Meiryo UI" w:hint="eastAsia"/>
          <w:b/>
          <w:sz w:val="40"/>
          <w:lang w:val="ja-JP" w:bidi="ja-JP"/>
        </w:rPr>
        <w:t>とは</w:t>
      </w:r>
    </w:p>
    <w:p w:rsidR="00B21D37" w:rsidRPr="00B21D37" w:rsidRDefault="00B21D37" w:rsidP="00B21D37">
      <w:pPr>
        <w:rPr>
          <w:rFonts w:ascii="Meiryo UI" w:eastAsia="Meiryo UI" w:hAnsi="Meiryo UI"/>
          <w:sz w:val="24"/>
          <w:lang w:val="ja-JP" w:bidi="ja-JP"/>
        </w:rPr>
      </w:pPr>
      <w:r w:rsidRPr="00B21D37">
        <w:rPr>
          <w:rFonts w:ascii="Meiryo UI" w:eastAsia="Meiryo UI" w:hAnsi="Meiryo UI" w:hint="eastAsia"/>
          <w:sz w:val="24"/>
          <w:lang w:val="ja-JP" w:bidi="ja-JP"/>
        </w:rPr>
        <w:t>介護予防・生活支援サービス事業は、単独世帯が増加し、支援を必要とする軽度の高齢者が増加する中、生活支援の必要性が増加したことにより、介護事業所だけではなく、ボランティアや民間企業など多様な方向から住民主体による要支援者を中心とする自主的な通いの場づくりを提供することが必要です。</w:t>
      </w:r>
    </w:p>
    <w:p w:rsidR="00B21D37" w:rsidRPr="00B21D37" w:rsidRDefault="00B21D37" w:rsidP="00B21D37">
      <w:pPr>
        <w:rPr>
          <w:rFonts w:ascii="Meiryo UI" w:eastAsia="Meiryo UI" w:hAnsi="Meiryo UI"/>
          <w:sz w:val="24"/>
          <w:lang w:val="ja-JP" w:bidi="ja-JP"/>
        </w:rPr>
      </w:pPr>
      <w:r w:rsidRPr="00B21D37">
        <w:rPr>
          <w:rFonts w:ascii="Meiryo UI" w:eastAsia="Meiryo UI" w:hAnsi="Meiryo UI" w:hint="eastAsia"/>
          <w:sz w:val="24"/>
          <w:lang w:val="ja-JP" w:bidi="ja-JP"/>
        </w:rPr>
        <w:t xml:space="preserve">　介護予防・生活支援サービス事業には以下の</w:t>
      </w:r>
      <w:r w:rsidRPr="00B21D37">
        <w:rPr>
          <w:rFonts w:ascii="Meiryo UI" w:eastAsia="Meiryo UI" w:hAnsi="Meiryo UI"/>
          <w:sz w:val="24"/>
          <w:lang w:val="ja-JP" w:bidi="ja-JP"/>
        </w:rPr>
        <w:t>4</w:t>
      </w:r>
      <w:r w:rsidRPr="00B21D37">
        <w:rPr>
          <w:rFonts w:ascii="Meiryo UI" w:eastAsia="Meiryo UI" w:hAnsi="Meiryo UI" w:hint="eastAsia"/>
          <w:sz w:val="24"/>
          <w:lang w:val="ja-JP" w:bidi="ja-JP"/>
        </w:rPr>
        <w:t>つのサービスがあります。</w:t>
      </w:r>
    </w:p>
    <w:p w:rsidR="00B21D37" w:rsidRPr="00B21D37" w:rsidRDefault="00B21D37" w:rsidP="00B21D37">
      <w:pPr>
        <w:rPr>
          <w:rFonts w:ascii="Meiryo UI" w:eastAsia="Meiryo UI" w:hAnsi="Meiryo UI"/>
          <w:sz w:val="24"/>
          <w:lang w:val="ja-JP" w:bidi="ja-JP"/>
        </w:rPr>
      </w:pPr>
      <w:r>
        <w:rPr>
          <w:rFonts w:ascii="Meiryo UI" w:eastAsia="Meiryo UI" w:hAnsi="Meiryo UI" w:hint="eastAsia"/>
          <w:sz w:val="24"/>
          <w:lang w:val="ja-JP" w:bidi="ja-JP"/>
        </w:rPr>
        <w:t>１．</w:t>
      </w:r>
      <w:r w:rsidRPr="00B21D37">
        <w:rPr>
          <w:rFonts w:ascii="Meiryo UI" w:eastAsia="Meiryo UI" w:hAnsi="Meiryo UI" w:hint="eastAsia"/>
          <w:sz w:val="24"/>
          <w:lang w:val="ja-JP" w:bidi="ja-JP"/>
        </w:rPr>
        <w:t>訪問型サービス</w:t>
      </w:r>
      <w:r w:rsidR="007C26D5">
        <w:rPr>
          <w:rFonts w:ascii="Meiryo UI" w:eastAsia="Meiryo UI" w:hAnsi="Meiryo UI" w:hint="eastAsia"/>
          <w:sz w:val="24"/>
          <w:lang w:val="ja-JP" w:bidi="ja-JP"/>
        </w:rPr>
        <w:t xml:space="preserve">　</w:t>
      </w:r>
      <w:r>
        <w:rPr>
          <w:rFonts w:ascii="Meiryo UI" w:eastAsia="Meiryo UI" w:hAnsi="Meiryo UI" w:hint="eastAsia"/>
          <w:sz w:val="24"/>
          <w:lang w:val="ja-JP" w:bidi="ja-JP"/>
        </w:rPr>
        <w:t>２．</w:t>
      </w:r>
      <w:r w:rsidRPr="00B21D37">
        <w:rPr>
          <w:rFonts w:ascii="Meiryo UI" w:eastAsia="Meiryo UI" w:hAnsi="Meiryo UI" w:hint="eastAsia"/>
          <w:sz w:val="24"/>
          <w:lang w:val="ja-JP" w:bidi="ja-JP"/>
        </w:rPr>
        <w:t>通所型サービス</w:t>
      </w:r>
      <w:r w:rsidR="007C26D5">
        <w:rPr>
          <w:rFonts w:ascii="Meiryo UI" w:eastAsia="Meiryo UI" w:hAnsi="Meiryo UI" w:hint="eastAsia"/>
          <w:sz w:val="24"/>
          <w:lang w:val="ja-JP" w:bidi="ja-JP"/>
        </w:rPr>
        <w:t xml:space="preserve">　</w:t>
      </w:r>
      <w:r>
        <w:rPr>
          <w:rFonts w:ascii="Meiryo UI" w:eastAsia="Meiryo UI" w:hAnsi="Meiryo UI" w:hint="eastAsia"/>
          <w:sz w:val="24"/>
          <w:lang w:val="ja-JP" w:bidi="ja-JP"/>
        </w:rPr>
        <w:t>３．</w:t>
      </w:r>
      <w:r w:rsidRPr="00B21D37">
        <w:rPr>
          <w:rFonts w:ascii="Meiryo UI" w:eastAsia="Meiryo UI" w:hAnsi="Meiryo UI" w:hint="eastAsia"/>
          <w:sz w:val="24"/>
          <w:lang w:val="ja-JP" w:bidi="ja-JP"/>
        </w:rPr>
        <w:t>その他の生活支援サービス</w:t>
      </w:r>
    </w:p>
    <w:p w:rsidR="00B21D37" w:rsidRDefault="00C95043" w:rsidP="00B21D37">
      <w:pPr>
        <w:rPr>
          <w:rFonts w:ascii="Meiryo UI" w:eastAsia="Meiryo UI" w:hAnsi="Meiryo UI"/>
          <w:sz w:val="24"/>
          <w:lang w:val="ja-JP" w:bidi="ja-JP"/>
        </w:rPr>
      </w:pPr>
      <w:r>
        <w:rPr>
          <w:rFonts w:ascii="Meiryo UI" w:eastAsia="Meiryo UI" w:hAnsi="Meiryo UI" w:hint="eastAsia"/>
          <w:noProof/>
          <w:sz w:val="24"/>
          <w:lang w:val="ja-JP" w:bidi="ja-JP"/>
        </w:rPr>
        <w:drawing>
          <wp:anchor distT="0" distB="0" distL="114300" distR="114300" simplePos="0" relativeHeight="251658240" behindDoc="0" locked="0" layoutInCell="1" allowOverlap="1">
            <wp:simplePos x="0" y="0"/>
            <wp:positionH relativeFrom="margin">
              <wp:align>right</wp:align>
            </wp:positionH>
            <wp:positionV relativeFrom="paragraph">
              <wp:posOffset>431164</wp:posOffset>
            </wp:positionV>
            <wp:extent cx="2094868" cy="2309081"/>
            <wp:effectExtent l="0" t="0" r="63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goujigyoirasuto.png"/>
                    <pic:cNvPicPr/>
                  </pic:nvPicPr>
                  <pic:blipFill>
                    <a:blip r:embed="rId11">
                      <a:extLst>
                        <a:ext uri="{28A0092B-C50C-407E-A947-70E740481C1C}">
                          <a14:useLocalDpi xmlns:a14="http://schemas.microsoft.com/office/drawing/2010/main" val="0"/>
                        </a:ext>
                      </a:extLst>
                    </a:blip>
                    <a:stretch>
                      <a:fillRect/>
                    </a:stretch>
                  </pic:blipFill>
                  <pic:spPr>
                    <a:xfrm>
                      <a:off x="0" y="0"/>
                      <a:ext cx="2094868" cy="2309081"/>
                    </a:xfrm>
                    <a:prstGeom prst="rect">
                      <a:avLst/>
                    </a:prstGeom>
                  </pic:spPr>
                </pic:pic>
              </a:graphicData>
            </a:graphic>
            <wp14:sizeRelH relativeFrom="margin">
              <wp14:pctWidth>0</wp14:pctWidth>
            </wp14:sizeRelH>
            <wp14:sizeRelV relativeFrom="margin">
              <wp14:pctHeight>0</wp14:pctHeight>
            </wp14:sizeRelV>
          </wp:anchor>
        </w:drawing>
      </w:r>
      <w:r w:rsidR="00B21D37">
        <w:rPr>
          <w:rFonts w:ascii="Meiryo UI" w:eastAsia="Meiryo UI" w:hAnsi="Meiryo UI" w:hint="eastAsia"/>
          <w:sz w:val="24"/>
          <w:lang w:val="ja-JP" w:bidi="ja-JP"/>
        </w:rPr>
        <w:t>４．</w:t>
      </w:r>
      <w:r w:rsidR="00B21D37" w:rsidRPr="00B21D37">
        <w:rPr>
          <w:rFonts w:ascii="Meiryo UI" w:eastAsia="Meiryo UI" w:hAnsi="Meiryo UI" w:hint="eastAsia"/>
          <w:sz w:val="24"/>
          <w:lang w:val="ja-JP" w:bidi="ja-JP"/>
        </w:rPr>
        <w:t>介護予防支援事業（ケアマネジメント）</w:t>
      </w:r>
    </w:p>
    <w:tbl>
      <w:tblPr>
        <w:tblStyle w:val="af4"/>
        <w:tblW w:w="6096" w:type="dxa"/>
        <w:tblInd w:w="-5" w:type="dxa"/>
        <w:tblLook w:val="04A0" w:firstRow="1" w:lastRow="0" w:firstColumn="1" w:lastColumn="0" w:noHBand="0" w:noVBand="1"/>
      </w:tblPr>
      <w:tblGrid>
        <w:gridCol w:w="1984"/>
        <w:gridCol w:w="4112"/>
      </w:tblGrid>
      <w:tr w:rsidR="007C26D5" w:rsidTr="00C95043">
        <w:tc>
          <w:tcPr>
            <w:tcW w:w="1984" w:type="dxa"/>
          </w:tcPr>
          <w:p w:rsidR="007C26D5" w:rsidRDefault="00652AC1" w:rsidP="00B21D37">
            <w:pPr>
              <w:rPr>
                <w:rFonts w:ascii="Meiryo UI" w:eastAsia="Meiryo UI" w:hAnsi="Meiryo UI"/>
                <w:sz w:val="24"/>
                <w:lang w:val="ja-JP" w:bidi="ja-JP"/>
              </w:rPr>
            </w:pPr>
            <w:r>
              <w:rPr>
                <w:rFonts w:ascii="Meiryo UI" w:eastAsia="Meiryo UI" w:hAnsi="Meiryo UI" w:hint="eastAsia"/>
                <w:sz w:val="24"/>
                <w:lang w:val="ja-JP" w:bidi="ja-JP"/>
              </w:rPr>
              <w:t>お</w:t>
            </w:r>
            <w:r w:rsidR="007C26D5">
              <w:rPr>
                <w:rFonts w:ascii="Meiryo UI" w:eastAsia="Meiryo UI" w:hAnsi="Meiryo UI" w:hint="eastAsia"/>
                <w:sz w:val="24"/>
                <w:lang w:val="ja-JP" w:bidi="ja-JP"/>
              </w:rPr>
              <w:t>元気な高齢者</w:t>
            </w:r>
          </w:p>
        </w:tc>
        <w:tc>
          <w:tcPr>
            <w:tcW w:w="4112" w:type="dxa"/>
          </w:tcPr>
          <w:p w:rsidR="007C26D5" w:rsidRDefault="007C26D5" w:rsidP="00B21D37">
            <w:pPr>
              <w:rPr>
                <w:rFonts w:ascii="Meiryo UI" w:eastAsia="Meiryo UI" w:hAnsi="Meiryo UI"/>
                <w:sz w:val="24"/>
                <w:lang w:val="ja-JP" w:bidi="ja-JP"/>
              </w:rPr>
            </w:pPr>
            <w:r>
              <w:rPr>
                <w:rFonts w:ascii="Meiryo UI" w:eastAsia="Meiryo UI" w:hAnsi="Meiryo UI" w:hint="eastAsia"/>
                <w:sz w:val="24"/>
                <w:lang w:val="ja-JP" w:bidi="ja-JP"/>
              </w:rPr>
              <w:t>一般介護予防事業</w:t>
            </w:r>
          </w:p>
        </w:tc>
      </w:tr>
      <w:tr w:rsidR="007C26D5" w:rsidTr="00C95043">
        <w:tc>
          <w:tcPr>
            <w:tcW w:w="1984" w:type="dxa"/>
          </w:tcPr>
          <w:p w:rsidR="007C26D5" w:rsidRDefault="007C26D5" w:rsidP="00B21D37">
            <w:pPr>
              <w:rPr>
                <w:rFonts w:ascii="Meiryo UI" w:eastAsia="Meiryo UI" w:hAnsi="Meiryo UI"/>
                <w:sz w:val="24"/>
                <w:lang w:val="ja-JP" w:bidi="ja-JP"/>
              </w:rPr>
            </w:pPr>
            <w:r>
              <w:rPr>
                <w:rFonts w:ascii="Meiryo UI" w:eastAsia="Meiryo UI" w:hAnsi="Meiryo UI" w:hint="eastAsia"/>
                <w:sz w:val="24"/>
                <w:lang w:val="ja-JP" w:bidi="ja-JP"/>
              </w:rPr>
              <w:t>要支援１・２</w:t>
            </w:r>
          </w:p>
        </w:tc>
        <w:tc>
          <w:tcPr>
            <w:tcW w:w="4112" w:type="dxa"/>
          </w:tcPr>
          <w:p w:rsidR="007C26D5" w:rsidRDefault="007C26D5" w:rsidP="00B21D37">
            <w:pPr>
              <w:rPr>
                <w:rFonts w:ascii="Meiryo UI" w:eastAsia="Meiryo UI" w:hAnsi="Meiryo UI"/>
                <w:sz w:val="24"/>
                <w:lang w:val="ja-JP" w:bidi="ja-JP"/>
              </w:rPr>
            </w:pPr>
            <w:r>
              <w:rPr>
                <w:rFonts w:ascii="Meiryo UI" w:eastAsia="Meiryo UI" w:hAnsi="Meiryo UI" w:hint="eastAsia"/>
                <w:sz w:val="24"/>
                <w:lang w:val="ja-JP" w:bidi="ja-JP"/>
              </w:rPr>
              <w:t>介護予防・生活支援サービス事業</w:t>
            </w:r>
          </w:p>
        </w:tc>
      </w:tr>
      <w:tr w:rsidR="007C26D5" w:rsidTr="00C95043">
        <w:tc>
          <w:tcPr>
            <w:tcW w:w="1984" w:type="dxa"/>
          </w:tcPr>
          <w:p w:rsidR="007C26D5" w:rsidRDefault="007C26D5" w:rsidP="00B21D37">
            <w:pPr>
              <w:rPr>
                <w:rFonts w:ascii="Meiryo UI" w:eastAsia="Meiryo UI" w:hAnsi="Meiryo UI"/>
                <w:sz w:val="24"/>
                <w:lang w:val="ja-JP" w:bidi="ja-JP"/>
              </w:rPr>
            </w:pPr>
            <w:r>
              <w:rPr>
                <w:rFonts w:ascii="Meiryo UI" w:eastAsia="Meiryo UI" w:hAnsi="Meiryo UI" w:hint="eastAsia"/>
                <w:sz w:val="24"/>
                <w:lang w:val="ja-JP" w:bidi="ja-JP"/>
              </w:rPr>
              <w:t>要介護</w:t>
            </w:r>
          </w:p>
        </w:tc>
        <w:tc>
          <w:tcPr>
            <w:tcW w:w="4112" w:type="dxa"/>
          </w:tcPr>
          <w:p w:rsidR="007C26D5" w:rsidRDefault="007C26D5" w:rsidP="00B21D37">
            <w:pPr>
              <w:rPr>
                <w:rFonts w:ascii="Meiryo UI" w:eastAsia="Meiryo UI" w:hAnsi="Meiryo UI"/>
                <w:sz w:val="24"/>
                <w:lang w:val="ja-JP" w:bidi="ja-JP"/>
              </w:rPr>
            </w:pPr>
            <w:r>
              <w:rPr>
                <w:rFonts w:ascii="Meiryo UI" w:eastAsia="Meiryo UI" w:hAnsi="Meiryo UI" w:hint="eastAsia"/>
                <w:sz w:val="24"/>
                <w:lang w:val="ja-JP" w:bidi="ja-JP"/>
              </w:rPr>
              <w:t>居宅介護支援・在宅介護サービス事業</w:t>
            </w:r>
          </w:p>
        </w:tc>
      </w:tr>
    </w:tbl>
    <w:p w:rsidR="007C26D5" w:rsidRDefault="007C26D5" w:rsidP="00B21D37">
      <w:pPr>
        <w:rPr>
          <w:rFonts w:ascii="Meiryo UI" w:eastAsia="Meiryo UI" w:hAnsi="Meiryo UI"/>
          <w:sz w:val="24"/>
          <w:lang w:val="ja-JP" w:bidi="ja-JP"/>
        </w:rPr>
      </w:pPr>
    </w:p>
    <w:p w:rsidR="007C26D5" w:rsidRDefault="007C26D5">
      <w:pPr>
        <w:rPr>
          <w:rFonts w:ascii="Meiryo UI" w:eastAsia="Meiryo UI" w:hAnsi="Meiryo UI"/>
          <w:b/>
          <w:sz w:val="40"/>
          <w:lang w:val="ja-JP" w:bidi="ja-JP"/>
        </w:rPr>
      </w:pPr>
      <w:r>
        <w:rPr>
          <w:rFonts w:ascii="Meiryo UI" w:eastAsia="Meiryo UI" w:hAnsi="Meiryo UI"/>
          <w:b/>
          <w:sz w:val="40"/>
          <w:lang w:val="ja-JP" w:bidi="ja-JP"/>
        </w:rPr>
        <w:br w:type="page"/>
      </w:r>
    </w:p>
    <w:p w:rsidR="00B21D37" w:rsidRPr="007C26D5" w:rsidRDefault="007C26D5">
      <w:pPr>
        <w:rPr>
          <w:rFonts w:ascii="Meiryo UI" w:eastAsia="Meiryo UI" w:hAnsi="Meiryo UI"/>
          <w:b/>
          <w:sz w:val="40"/>
          <w:lang w:val="ja-JP" w:bidi="ja-JP"/>
        </w:rPr>
      </w:pPr>
      <w:r w:rsidRPr="007C26D5">
        <w:rPr>
          <w:rFonts w:ascii="Meiryo UI" w:eastAsia="Meiryo UI" w:hAnsi="Meiryo UI" w:hint="eastAsia"/>
          <w:b/>
          <w:sz w:val="40"/>
          <w:lang w:val="ja-JP" w:bidi="ja-JP"/>
        </w:rPr>
        <w:lastRenderedPageBreak/>
        <w:t>たすけあい高島の</w:t>
      </w:r>
      <w:r w:rsidR="00C95043">
        <w:rPr>
          <w:rFonts w:ascii="Meiryo UI" w:eastAsia="Meiryo UI" w:hAnsi="Meiryo UI" w:hint="eastAsia"/>
          <w:b/>
          <w:sz w:val="40"/>
          <w:lang w:val="ja-JP" w:bidi="ja-JP"/>
        </w:rPr>
        <w:t>「</w:t>
      </w:r>
      <w:r w:rsidRPr="007C26D5">
        <w:rPr>
          <w:rFonts w:ascii="Meiryo UI" w:eastAsia="Meiryo UI" w:hAnsi="Meiryo UI" w:hint="eastAsia"/>
          <w:b/>
          <w:sz w:val="40"/>
          <w:lang w:val="ja-JP" w:bidi="ja-JP"/>
        </w:rPr>
        <w:t>総合事業</w:t>
      </w:r>
      <w:r w:rsidR="00C95043">
        <w:rPr>
          <w:rFonts w:ascii="Meiryo UI" w:eastAsia="Meiryo UI" w:hAnsi="Meiryo UI" w:hint="eastAsia"/>
          <w:b/>
          <w:sz w:val="40"/>
          <w:lang w:val="ja-JP" w:bidi="ja-JP"/>
        </w:rPr>
        <w:t>」</w:t>
      </w:r>
    </w:p>
    <w:p w:rsidR="00877734" w:rsidRPr="00C86D61" w:rsidRDefault="00B21D37">
      <w:pPr>
        <w:rPr>
          <w:rFonts w:ascii="Meiryo UI" w:eastAsia="Meiryo UI" w:hAnsi="Meiryo UI"/>
          <w:sz w:val="24"/>
          <w:lang w:val="ja-JP" w:bidi="ja-JP"/>
        </w:rPr>
      </w:pPr>
      <w:r>
        <w:rPr>
          <w:rFonts w:ascii="Meiryo UI" w:eastAsia="Meiryo UI" w:hAnsi="Meiryo UI" w:hint="eastAsia"/>
          <w:sz w:val="24"/>
          <w:lang w:val="ja-JP" w:bidi="ja-JP"/>
        </w:rPr>
        <w:t>総合事業の中の「介護予防・生活支援サービス事業」について、</w:t>
      </w:r>
      <w:r w:rsidR="00877734">
        <w:rPr>
          <w:rFonts w:ascii="Meiryo UI" w:eastAsia="Meiryo UI" w:hAnsi="Meiryo UI" w:hint="eastAsia"/>
          <w:sz w:val="24"/>
          <w:lang w:val="ja-JP" w:bidi="ja-JP"/>
        </w:rPr>
        <w:t>たすけあい高島では「たすけあい高島あかり」という事業所名称で、認可を受け、</w:t>
      </w:r>
      <w:r w:rsidR="00877734" w:rsidRPr="00C95043">
        <w:rPr>
          <w:rFonts w:ascii="Meiryo UI" w:eastAsia="Meiryo UI" w:hAnsi="Meiryo UI" w:hint="eastAsia"/>
          <w:b/>
          <w:sz w:val="24"/>
          <w:lang w:val="ja-JP" w:bidi="ja-JP"/>
        </w:rPr>
        <w:t>訪問型サービス</w:t>
      </w:r>
      <w:r w:rsidRPr="00C95043">
        <w:rPr>
          <w:rFonts w:ascii="Meiryo UI" w:eastAsia="Meiryo UI" w:hAnsi="Meiryo UI" w:hint="eastAsia"/>
          <w:b/>
          <w:sz w:val="24"/>
          <w:lang w:val="ja-JP" w:bidi="ja-JP"/>
        </w:rPr>
        <w:t>A/B</w:t>
      </w:r>
      <w:r w:rsidR="00877734" w:rsidRPr="00C95043">
        <w:rPr>
          <w:rFonts w:ascii="Meiryo UI" w:eastAsia="Meiryo UI" w:hAnsi="Meiryo UI" w:hint="eastAsia"/>
          <w:b/>
          <w:sz w:val="24"/>
          <w:lang w:val="ja-JP" w:bidi="ja-JP"/>
        </w:rPr>
        <w:t>（生活援助）</w:t>
      </w:r>
      <w:r w:rsidR="00877734">
        <w:rPr>
          <w:rFonts w:ascii="Meiryo UI" w:eastAsia="Meiryo UI" w:hAnsi="Meiryo UI" w:hint="eastAsia"/>
          <w:sz w:val="24"/>
          <w:lang w:val="ja-JP" w:bidi="ja-JP"/>
        </w:rPr>
        <w:t>を行っています。</w:t>
      </w:r>
    </w:p>
    <w:p w:rsidR="00854C16" w:rsidRPr="00C86D61" w:rsidRDefault="00877734">
      <w:pPr>
        <w:rPr>
          <w:rFonts w:ascii="Meiryo UI" w:eastAsia="Meiryo UI" w:hAnsi="Meiryo UI"/>
          <w:sz w:val="24"/>
          <w:lang w:val="ja-JP" w:bidi="ja-JP"/>
        </w:rPr>
      </w:pPr>
      <w:r>
        <w:rPr>
          <w:rFonts w:ascii="Meiryo UI" w:eastAsia="Meiryo UI" w:hAnsi="Meiryo UI" w:hint="eastAsia"/>
          <w:sz w:val="24"/>
          <w:lang w:val="ja-JP" w:bidi="ja-JP"/>
        </w:rPr>
        <w:t>このサービスは、</w:t>
      </w:r>
      <w:r w:rsidR="00854C16" w:rsidRPr="00C86D61">
        <w:rPr>
          <w:rFonts w:ascii="Meiryo UI" w:eastAsia="Meiryo UI" w:hAnsi="Meiryo UI" w:hint="eastAsia"/>
          <w:sz w:val="24"/>
          <w:lang w:val="ja-JP" w:bidi="ja-JP"/>
        </w:rPr>
        <w:t>高島市が実施する「生活支援ボランティア講座」を終了された方が、従事することが出来るもので、「たすけあい」の活動とは区別されています。</w:t>
      </w:r>
    </w:p>
    <w:p w:rsidR="00854C16" w:rsidRPr="00C86D61" w:rsidRDefault="00854C16">
      <w:pPr>
        <w:rPr>
          <w:rFonts w:ascii="Meiryo UI" w:eastAsia="Meiryo UI" w:hAnsi="Meiryo UI"/>
          <w:sz w:val="24"/>
          <w:lang w:val="ja-JP" w:bidi="ja-JP"/>
        </w:rPr>
      </w:pPr>
      <w:r w:rsidRPr="00C86D61">
        <w:rPr>
          <w:rFonts w:ascii="Meiryo UI" w:eastAsia="Meiryo UI" w:hAnsi="Meiryo UI" w:hint="eastAsia"/>
          <w:sz w:val="24"/>
          <w:lang w:val="ja-JP" w:bidi="ja-JP"/>
        </w:rPr>
        <w:t>実際の活動は、たすけあいで行う内容とは大きく違いません</w:t>
      </w:r>
      <w:r w:rsidR="00877734">
        <w:rPr>
          <w:rFonts w:ascii="Meiryo UI" w:eastAsia="Meiryo UI" w:hAnsi="Meiryo UI" w:hint="eastAsia"/>
          <w:sz w:val="24"/>
          <w:lang w:val="ja-JP" w:bidi="ja-JP"/>
        </w:rPr>
        <w:t>。しかし、地域包括支援センターの担当ケアマネ等により、介護サービス調整（</w:t>
      </w:r>
      <w:r w:rsidRPr="00C86D61">
        <w:rPr>
          <w:rFonts w:ascii="Meiryo UI" w:eastAsia="Meiryo UI" w:hAnsi="Meiryo UI" w:hint="eastAsia"/>
          <w:sz w:val="24"/>
          <w:lang w:val="ja-JP" w:bidi="ja-JP"/>
        </w:rPr>
        <w:t>介護制度に基づき「ケアプラン」の中で位置づけられる</w:t>
      </w:r>
      <w:r w:rsidR="00877734">
        <w:rPr>
          <w:rFonts w:ascii="Meiryo UI" w:eastAsia="Meiryo UI" w:hAnsi="Meiryo UI" w:hint="eastAsia"/>
          <w:sz w:val="24"/>
          <w:lang w:val="ja-JP" w:bidi="ja-JP"/>
        </w:rPr>
        <w:t>）されるため</w:t>
      </w:r>
      <w:r w:rsidRPr="00C86D61">
        <w:rPr>
          <w:rFonts w:ascii="Meiryo UI" w:eastAsia="Meiryo UI" w:hAnsi="Meiryo UI" w:hint="eastAsia"/>
          <w:sz w:val="24"/>
          <w:lang w:val="ja-JP" w:bidi="ja-JP"/>
        </w:rPr>
        <w:t>、</w:t>
      </w:r>
      <w:r w:rsidRPr="00C86D61">
        <w:rPr>
          <w:rFonts w:ascii="Meiryo UI" w:eastAsia="Meiryo UI" w:hAnsi="Meiryo UI" w:hint="eastAsia"/>
          <w:b/>
          <w:sz w:val="24"/>
          <w:lang w:val="ja-JP" w:bidi="ja-JP"/>
        </w:rPr>
        <w:t>実施の回数や曜日は勝手に変更することは基本的にできません。</w:t>
      </w:r>
      <w:r w:rsidR="00877734" w:rsidRPr="00877734">
        <w:rPr>
          <w:rFonts w:ascii="Meiryo UI" w:eastAsia="Meiryo UI" w:hAnsi="Meiryo UI" w:hint="eastAsia"/>
          <w:sz w:val="24"/>
          <w:lang w:val="ja-JP" w:bidi="ja-JP"/>
        </w:rPr>
        <w:t>また、</w:t>
      </w:r>
      <w:r w:rsidR="00877734">
        <w:rPr>
          <w:rFonts w:ascii="Meiryo UI" w:eastAsia="Meiryo UI" w:hAnsi="Meiryo UI" w:hint="eastAsia"/>
          <w:b/>
          <w:sz w:val="24"/>
          <w:lang w:val="ja-JP" w:bidi="ja-JP"/>
        </w:rPr>
        <w:t>援助対象はあくまで「要支援認定者本人」に限定</w:t>
      </w:r>
      <w:r w:rsidR="00877734" w:rsidRPr="007C26D5">
        <w:rPr>
          <w:rFonts w:ascii="Meiryo UI" w:eastAsia="Meiryo UI" w:hAnsi="Meiryo UI" w:hint="eastAsia"/>
          <w:sz w:val="24"/>
          <w:lang w:val="ja-JP" w:bidi="ja-JP"/>
        </w:rPr>
        <w:t>されるため、掃除や洗濯・調理・買い物代行などの</w:t>
      </w:r>
      <w:r w:rsidR="00877734">
        <w:rPr>
          <w:rFonts w:ascii="Meiryo UI" w:eastAsia="Meiryo UI" w:hAnsi="Meiryo UI" w:hint="eastAsia"/>
          <w:b/>
          <w:sz w:val="24"/>
          <w:lang w:val="ja-JP" w:bidi="ja-JP"/>
        </w:rPr>
        <w:t>活動内容も、本人を対象としたもの</w:t>
      </w:r>
      <w:r w:rsidR="00A65902">
        <w:rPr>
          <w:rFonts w:ascii="Meiryo UI" w:eastAsia="Meiryo UI" w:hAnsi="Meiryo UI" w:hint="eastAsia"/>
          <w:b/>
          <w:sz w:val="24"/>
          <w:lang w:val="ja-JP" w:bidi="ja-JP"/>
        </w:rPr>
        <w:t>に限定されます。</w:t>
      </w:r>
    </w:p>
    <w:p w:rsidR="00854C16" w:rsidRPr="00C86D61" w:rsidRDefault="00A65902">
      <w:pPr>
        <w:rPr>
          <w:rFonts w:ascii="Meiryo UI" w:eastAsia="Meiryo UI" w:hAnsi="Meiryo UI"/>
          <w:sz w:val="24"/>
          <w:lang w:val="ja-JP" w:bidi="ja-JP"/>
        </w:rPr>
      </w:pPr>
      <w:r>
        <w:rPr>
          <w:rFonts w:ascii="Meiryo UI" w:eastAsia="Meiryo UI" w:hAnsi="Meiryo UI" w:hint="eastAsia"/>
          <w:sz w:val="24"/>
          <w:lang w:val="ja-JP" w:bidi="ja-JP"/>
        </w:rPr>
        <w:t>さらに</w:t>
      </w:r>
      <w:r w:rsidR="00854C16" w:rsidRPr="00C86D61">
        <w:rPr>
          <w:rFonts w:ascii="Meiryo UI" w:eastAsia="Meiryo UI" w:hAnsi="Meiryo UI" w:hint="eastAsia"/>
          <w:sz w:val="24"/>
          <w:lang w:val="ja-JP" w:bidi="ja-JP"/>
        </w:rPr>
        <w:t>、</w:t>
      </w:r>
      <w:r w:rsidR="00854C16" w:rsidRPr="00A65902">
        <w:rPr>
          <w:rFonts w:ascii="Meiryo UI" w:eastAsia="Meiryo UI" w:hAnsi="Meiryo UI" w:hint="eastAsia"/>
          <w:b/>
          <w:sz w:val="24"/>
          <w:lang w:val="ja-JP" w:bidi="ja-JP"/>
        </w:rPr>
        <w:t>料金体系も、総合事業Aと総合事業Bでは異なります。</w:t>
      </w:r>
      <w:r w:rsidR="00854C16" w:rsidRPr="00C86D61">
        <w:rPr>
          <w:rFonts w:ascii="Meiryo UI" w:eastAsia="Meiryo UI" w:hAnsi="Meiryo UI" w:hint="eastAsia"/>
          <w:sz w:val="24"/>
          <w:lang w:val="ja-JP" w:bidi="ja-JP"/>
        </w:rPr>
        <w:t>たすけあい活動では、活動記録を作成して、その場で活動費を受け取りますが</w:t>
      </w:r>
      <w:r w:rsidR="00F6378B" w:rsidRPr="00C86D61">
        <w:rPr>
          <w:rFonts w:ascii="Meiryo UI" w:eastAsia="Meiryo UI" w:hAnsi="Meiryo UI" w:hint="eastAsia"/>
          <w:sz w:val="24"/>
          <w:lang w:val="ja-JP" w:bidi="ja-JP"/>
        </w:rPr>
        <w:t>、以下のようになりますのでご注意ください。</w:t>
      </w:r>
    </w:p>
    <w:tbl>
      <w:tblPr>
        <w:tblStyle w:val="af4"/>
        <w:tblW w:w="9493" w:type="dxa"/>
        <w:tblLook w:val="04A0" w:firstRow="1" w:lastRow="0" w:firstColumn="1" w:lastColumn="0" w:noHBand="0" w:noVBand="1"/>
      </w:tblPr>
      <w:tblGrid>
        <w:gridCol w:w="1129"/>
        <w:gridCol w:w="4111"/>
        <w:gridCol w:w="4253"/>
      </w:tblGrid>
      <w:tr w:rsidR="00F6378B" w:rsidTr="00C86D61">
        <w:tc>
          <w:tcPr>
            <w:tcW w:w="1129" w:type="dxa"/>
          </w:tcPr>
          <w:p w:rsidR="00F6378B" w:rsidRDefault="00F6378B">
            <w:pPr>
              <w:rPr>
                <w:rFonts w:ascii="Meiryo UI" w:eastAsia="Meiryo UI" w:hAnsi="Meiryo UI"/>
                <w:lang w:val="ja-JP" w:bidi="ja-JP"/>
              </w:rPr>
            </w:pPr>
          </w:p>
        </w:tc>
        <w:tc>
          <w:tcPr>
            <w:tcW w:w="4111" w:type="dxa"/>
          </w:tcPr>
          <w:p w:rsidR="00F6378B" w:rsidRDefault="00F6378B">
            <w:pPr>
              <w:rPr>
                <w:rFonts w:ascii="Meiryo UI" w:eastAsia="Meiryo UI" w:hAnsi="Meiryo UI"/>
                <w:lang w:val="ja-JP" w:bidi="ja-JP"/>
              </w:rPr>
            </w:pPr>
            <w:r>
              <w:rPr>
                <w:rFonts w:ascii="Meiryo UI" w:eastAsia="Meiryo UI" w:hAnsi="Meiryo UI" w:hint="eastAsia"/>
                <w:lang w:val="ja-JP" w:bidi="ja-JP"/>
              </w:rPr>
              <w:t>総合事業A</w:t>
            </w:r>
          </w:p>
        </w:tc>
        <w:tc>
          <w:tcPr>
            <w:tcW w:w="4253" w:type="dxa"/>
          </w:tcPr>
          <w:p w:rsidR="00F6378B" w:rsidRDefault="00F6378B">
            <w:pPr>
              <w:rPr>
                <w:rFonts w:ascii="Meiryo UI" w:eastAsia="Meiryo UI" w:hAnsi="Meiryo UI"/>
                <w:lang w:val="ja-JP" w:bidi="ja-JP"/>
              </w:rPr>
            </w:pPr>
            <w:r>
              <w:rPr>
                <w:rFonts w:ascii="Meiryo UI" w:eastAsia="Meiryo UI" w:hAnsi="Meiryo UI" w:hint="eastAsia"/>
                <w:lang w:val="ja-JP" w:bidi="ja-JP"/>
              </w:rPr>
              <w:t>総合事業B</w:t>
            </w:r>
          </w:p>
        </w:tc>
      </w:tr>
      <w:tr w:rsidR="00F6378B" w:rsidTr="00C86D61">
        <w:tc>
          <w:tcPr>
            <w:tcW w:w="1129" w:type="dxa"/>
          </w:tcPr>
          <w:p w:rsidR="00F6378B" w:rsidRDefault="00F6378B">
            <w:pPr>
              <w:rPr>
                <w:rFonts w:ascii="Meiryo UI" w:eastAsia="Meiryo UI" w:hAnsi="Meiryo UI"/>
                <w:lang w:val="ja-JP" w:bidi="ja-JP"/>
              </w:rPr>
            </w:pPr>
            <w:r>
              <w:rPr>
                <w:rFonts w:ascii="Meiryo UI" w:eastAsia="Meiryo UI" w:hAnsi="Meiryo UI" w:hint="eastAsia"/>
                <w:lang w:val="ja-JP" w:bidi="ja-JP"/>
              </w:rPr>
              <w:t>サービス</w:t>
            </w:r>
          </w:p>
        </w:tc>
        <w:tc>
          <w:tcPr>
            <w:tcW w:w="4111" w:type="dxa"/>
          </w:tcPr>
          <w:p w:rsidR="00F6378B" w:rsidRDefault="00F6378B">
            <w:pPr>
              <w:rPr>
                <w:rFonts w:ascii="Meiryo UI" w:eastAsia="Meiryo UI" w:hAnsi="Meiryo UI"/>
                <w:lang w:val="ja-JP" w:bidi="ja-JP"/>
              </w:rPr>
            </w:pPr>
            <w:r>
              <w:rPr>
                <w:rFonts w:ascii="Meiryo UI" w:eastAsia="Meiryo UI" w:hAnsi="Meiryo UI" w:hint="eastAsia"/>
                <w:lang w:val="ja-JP" w:bidi="ja-JP"/>
              </w:rPr>
              <w:t>週２回まで（１回１時間以内）</w:t>
            </w:r>
          </w:p>
        </w:tc>
        <w:tc>
          <w:tcPr>
            <w:tcW w:w="4253" w:type="dxa"/>
          </w:tcPr>
          <w:p w:rsidR="00F6378B" w:rsidRDefault="00F6378B">
            <w:pPr>
              <w:rPr>
                <w:rFonts w:ascii="Meiryo UI" w:eastAsia="Meiryo UI" w:hAnsi="Meiryo UI"/>
                <w:lang w:val="ja-JP" w:bidi="ja-JP"/>
              </w:rPr>
            </w:pPr>
            <w:r>
              <w:rPr>
                <w:rFonts w:ascii="Meiryo UI" w:eastAsia="Meiryo UI" w:hAnsi="Meiryo UI" w:hint="eastAsia"/>
                <w:lang w:val="ja-JP" w:bidi="ja-JP"/>
              </w:rPr>
              <w:t>週１回まで（１回１時間以内）</w:t>
            </w:r>
          </w:p>
        </w:tc>
      </w:tr>
      <w:tr w:rsidR="00F6378B" w:rsidTr="00C86D61">
        <w:tc>
          <w:tcPr>
            <w:tcW w:w="1129" w:type="dxa"/>
          </w:tcPr>
          <w:p w:rsidR="00F6378B" w:rsidRDefault="00F6378B">
            <w:pPr>
              <w:rPr>
                <w:rFonts w:ascii="Meiryo UI" w:eastAsia="Meiryo UI" w:hAnsi="Meiryo UI"/>
                <w:lang w:val="ja-JP" w:bidi="ja-JP"/>
              </w:rPr>
            </w:pPr>
            <w:r>
              <w:rPr>
                <w:rFonts w:ascii="Meiryo UI" w:eastAsia="Meiryo UI" w:hAnsi="Meiryo UI" w:hint="eastAsia"/>
                <w:lang w:val="ja-JP" w:bidi="ja-JP"/>
              </w:rPr>
              <w:t>本人負担</w:t>
            </w:r>
          </w:p>
        </w:tc>
        <w:tc>
          <w:tcPr>
            <w:tcW w:w="4111" w:type="dxa"/>
          </w:tcPr>
          <w:p w:rsidR="00F6378B" w:rsidRDefault="00F6378B" w:rsidP="00F6378B">
            <w:pPr>
              <w:rPr>
                <w:rFonts w:ascii="Meiryo UI" w:eastAsia="Meiryo UI" w:hAnsi="Meiryo UI"/>
                <w:lang w:val="ja-JP" w:bidi="ja-JP"/>
              </w:rPr>
            </w:pPr>
            <w:r>
              <w:rPr>
                <w:rFonts w:ascii="Meiryo UI" w:eastAsia="Meiryo UI" w:hAnsi="Meiryo UI" w:hint="eastAsia"/>
                <w:lang w:val="ja-JP" w:bidi="ja-JP"/>
              </w:rPr>
              <w:t>１回当り１８８円（負担率１割の場合）</w:t>
            </w:r>
          </w:p>
        </w:tc>
        <w:tc>
          <w:tcPr>
            <w:tcW w:w="4253" w:type="dxa"/>
          </w:tcPr>
          <w:p w:rsidR="00F6378B" w:rsidRDefault="00F6378B">
            <w:pPr>
              <w:rPr>
                <w:rFonts w:ascii="Meiryo UI" w:eastAsia="Meiryo UI" w:hAnsi="Meiryo UI"/>
                <w:lang w:val="ja-JP" w:bidi="ja-JP"/>
              </w:rPr>
            </w:pPr>
            <w:r>
              <w:rPr>
                <w:rFonts w:ascii="Meiryo UI" w:eastAsia="Meiryo UI" w:hAnsi="Meiryo UI" w:hint="eastAsia"/>
                <w:lang w:val="ja-JP" w:bidi="ja-JP"/>
              </w:rPr>
              <w:t>１回</w:t>
            </w:r>
            <w:r w:rsidR="00A65902">
              <w:rPr>
                <w:rFonts w:ascii="Meiryo UI" w:eastAsia="Meiryo UI" w:hAnsi="Meiryo UI" w:hint="eastAsia"/>
                <w:lang w:val="ja-JP" w:bidi="ja-JP"/>
              </w:rPr>
              <w:t xml:space="preserve">当り　</w:t>
            </w:r>
            <w:r>
              <w:rPr>
                <w:rFonts w:ascii="Meiryo UI" w:eastAsia="Meiryo UI" w:hAnsi="Meiryo UI" w:hint="eastAsia"/>
                <w:lang w:val="ja-JP" w:bidi="ja-JP"/>
              </w:rPr>
              <w:t>２００円</w:t>
            </w:r>
          </w:p>
        </w:tc>
      </w:tr>
      <w:tr w:rsidR="00F6378B" w:rsidTr="00C86D61">
        <w:tc>
          <w:tcPr>
            <w:tcW w:w="1129" w:type="dxa"/>
          </w:tcPr>
          <w:p w:rsidR="00F6378B" w:rsidRDefault="00F6378B">
            <w:pPr>
              <w:rPr>
                <w:rFonts w:ascii="Meiryo UI" w:eastAsia="Meiryo UI" w:hAnsi="Meiryo UI"/>
                <w:lang w:val="ja-JP" w:bidi="ja-JP"/>
              </w:rPr>
            </w:pPr>
            <w:r>
              <w:rPr>
                <w:rFonts w:ascii="Meiryo UI" w:eastAsia="Meiryo UI" w:hAnsi="Meiryo UI" w:hint="eastAsia"/>
                <w:lang w:val="ja-JP" w:bidi="ja-JP"/>
              </w:rPr>
              <w:t>授受</w:t>
            </w:r>
          </w:p>
        </w:tc>
        <w:tc>
          <w:tcPr>
            <w:tcW w:w="4111" w:type="dxa"/>
          </w:tcPr>
          <w:p w:rsidR="00F6378B" w:rsidRDefault="00F6378B" w:rsidP="00F6378B">
            <w:pPr>
              <w:rPr>
                <w:rFonts w:ascii="Meiryo UI" w:eastAsia="Meiryo UI" w:hAnsi="Meiryo UI"/>
                <w:lang w:val="ja-JP" w:bidi="ja-JP"/>
              </w:rPr>
            </w:pPr>
            <w:r>
              <w:rPr>
                <w:rFonts w:ascii="Meiryo UI" w:eastAsia="Meiryo UI" w:hAnsi="Meiryo UI" w:hint="eastAsia"/>
                <w:lang w:val="ja-JP" w:bidi="ja-JP"/>
              </w:rPr>
              <w:t>銀行引き落とし</w:t>
            </w:r>
          </w:p>
        </w:tc>
        <w:tc>
          <w:tcPr>
            <w:tcW w:w="4253" w:type="dxa"/>
          </w:tcPr>
          <w:p w:rsidR="00F6378B" w:rsidRDefault="00F6378B">
            <w:pPr>
              <w:rPr>
                <w:rFonts w:ascii="Meiryo UI" w:eastAsia="Meiryo UI" w:hAnsi="Meiryo UI"/>
                <w:lang w:val="ja-JP" w:bidi="ja-JP"/>
              </w:rPr>
            </w:pPr>
            <w:r>
              <w:rPr>
                <w:rFonts w:ascii="Meiryo UI" w:eastAsia="Meiryo UI" w:hAnsi="Meiryo UI" w:hint="eastAsia"/>
                <w:lang w:val="ja-JP" w:bidi="ja-JP"/>
              </w:rPr>
              <w:t>現金２００円（月締め一括）</w:t>
            </w:r>
          </w:p>
          <w:p w:rsidR="00F6378B" w:rsidRDefault="00F6378B">
            <w:pPr>
              <w:rPr>
                <w:rFonts w:ascii="Meiryo UI" w:eastAsia="Meiryo UI" w:hAnsi="Meiryo UI"/>
                <w:b/>
                <w:color w:val="FF0000"/>
                <w:lang w:val="ja-JP" w:bidi="ja-JP"/>
              </w:rPr>
            </w:pPr>
            <w:r w:rsidRPr="00AC37C7">
              <w:rPr>
                <w:rFonts w:ascii="Meiryo UI" w:eastAsia="Meiryo UI" w:hAnsi="Meiryo UI" w:hint="eastAsia"/>
                <w:b/>
                <w:color w:val="FF0000"/>
                <w:lang w:val="ja-JP" w:bidi="ja-JP"/>
              </w:rPr>
              <w:t>*専用の領収書を発行します。</w:t>
            </w:r>
          </w:p>
          <w:p w:rsidR="00AC37C7" w:rsidRPr="00AC37C7" w:rsidRDefault="00AC37C7">
            <w:pPr>
              <w:rPr>
                <w:rFonts w:ascii="Meiryo UI" w:eastAsia="Meiryo UI" w:hAnsi="Meiryo UI"/>
                <w:b/>
                <w:lang w:val="ja-JP" w:bidi="ja-JP"/>
              </w:rPr>
            </w:pPr>
            <w:r w:rsidRPr="00AC37C7">
              <w:rPr>
                <w:rFonts w:ascii="Meiryo UI" w:eastAsia="Meiryo UI" w:hAnsi="Meiryo UI" w:hint="eastAsia"/>
                <w:b/>
                <w:color w:val="FF0000"/>
                <w:lang w:val="ja-JP" w:bidi="ja-JP"/>
              </w:rPr>
              <w:t>*月末に現金と領収書を提出してください。</w:t>
            </w:r>
          </w:p>
        </w:tc>
      </w:tr>
      <w:tr w:rsidR="00F6378B" w:rsidTr="00C86D61">
        <w:tc>
          <w:tcPr>
            <w:tcW w:w="1129" w:type="dxa"/>
          </w:tcPr>
          <w:p w:rsidR="00F6378B" w:rsidRDefault="00F6378B">
            <w:pPr>
              <w:rPr>
                <w:rFonts w:ascii="Meiryo UI" w:eastAsia="Meiryo UI" w:hAnsi="Meiryo UI"/>
                <w:lang w:val="ja-JP" w:bidi="ja-JP"/>
              </w:rPr>
            </w:pPr>
            <w:r>
              <w:rPr>
                <w:rFonts w:ascii="Meiryo UI" w:eastAsia="Meiryo UI" w:hAnsi="Meiryo UI" w:hint="eastAsia"/>
                <w:lang w:val="ja-JP" w:bidi="ja-JP"/>
              </w:rPr>
              <w:t>補助</w:t>
            </w:r>
          </w:p>
        </w:tc>
        <w:tc>
          <w:tcPr>
            <w:tcW w:w="4111" w:type="dxa"/>
          </w:tcPr>
          <w:p w:rsidR="00F6378B" w:rsidRDefault="00F6378B" w:rsidP="00F6378B">
            <w:pPr>
              <w:rPr>
                <w:rFonts w:ascii="Meiryo UI" w:eastAsia="Meiryo UI" w:hAnsi="Meiryo UI"/>
                <w:lang w:val="ja-JP" w:bidi="ja-JP"/>
              </w:rPr>
            </w:pPr>
            <w:r>
              <w:rPr>
                <w:rFonts w:ascii="Meiryo UI" w:eastAsia="Meiryo UI" w:hAnsi="Meiryo UI" w:hint="eastAsia"/>
                <w:lang w:val="ja-JP" w:bidi="ja-JP"/>
              </w:rPr>
              <w:t>介護保険（国保）から補填</w:t>
            </w:r>
          </w:p>
        </w:tc>
        <w:tc>
          <w:tcPr>
            <w:tcW w:w="4253" w:type="dxa"/>
          </w:tcPr>
          <w:p w:rsidR="00F6378B" w:rsidRDefault="00F6378B">
            <w:pPr>
              <w:rPr>
                <w:rFonts w:ascii="Meiryo UI" w:eastAsia="Meiryo UI" w:hAnsi="Meiryo UI"/>
                <w:lang w:val="ja-JP" w:bidi="ja-JP"/>
              </w:rPr>
            </w:pPr>
            <w:r>
              <w:rPr>
                <w:rFonts w:ascii="Meiryo UI" w:eastAsia="Meiryo UI" w:hAnsi="Meiryo UI" w:hint="eastAsia"/>
                <w:lang w:val="ja-JP" w:bidi="ja-JP"/>
              </w:rPr>
              <w:t>市の福祉予算から補填</w:t>
            </w:r>
          </w:p>
        </w:tc>
      </w:tr>
      <w:tr w:rsidR="00F6378B" w:rsidTr="00C86D61">
        <w:tc>
          <w:tcPr>
            <w:tcW w:w="1129" w:type="dxa"/>
          </w:tcPr>
          <w:p w:rsidR="00F6378B" w:rsidRDefault="00F6378B">
            <w:pPr>
              <w:rPr>
                <w:rFonts w:ascii="Meiryo UI" w:eastAsia="Meiryo UI" w:hAnsi="Meiryo UI"/>
                <w:lang w:val="ja-JP" w:bidi="ja-JP"/>
              </w:rPr>
            </w:pPr>
            <w:r>
              <w:rPr>
                <w:rFonts w:ascii="Meiryo UI" w:eastAsia="Meiryo UI" w:hAnsi="Meiryo UI" w:hint="eastAsia"/>
                <w:lang w:val="ja-JP" w:bidi="ja-JP"/>
              </w:rPr>
              <w:t>授受</w:t>
            </w:r>
          </w:p>
        </w:tc>
        <w:tc>
          <w:tcPr>
            <w:tcW w:w="4111" w:type="dxa"/>
          </w:tcPr>
          <w:p w:rsidR="00F6378B" w:rsidRDefault="00F6378B" w:rsidP="00F6378B">
            <w:pPr>
              <w:rPr>
                <w:rFonts w:ascii="Meiryo UI" w:eastAsia="Meiryo UI" w:hAnsi="Meiryo UI"/>
                <w:lang w:val="ja-JP" w:bidi="ja-JP"/>
              </w:rPr>
            </w:pPr>
            <w:r>
              <w:rPr>
                <w:rFonts w:ascii="Meiryo UI" w:eastAsia="Meiryo UI" w:hAnsi="Meiryo UI" w:hint="eastAsia"/>
                <w:lang w:val="ja-JP" w:bidi="ja-JP"/>
              </w:rPr>
              <w:t>保険請求事務手続き</w:t>
            </w:r>
          </w:p>
        </w:tc>
        <w:tc>
          <w:tcPr>
            <w:tcW w:w="4253" w:type="dxa"/>
          </w:tcPr>
          <w:p w:rsidR="00F6378B" w:rsidRDefault="00F6378B">
            <w:pPr>
              <w:rPr>
                <w:rFonts w:ascii="Meiryo UI" w:eastAsia="Meiryo UI" w:hAnsi="Meiryo UI"/>
                <w:lang w:val="ja-JP" w:bidi="ja-JP"/>
              </w:rPr>
            </w:pPr>
            <w:r>
              <w:rPr>
                <w:rFonts w:ascii="Meiryo UI" w:eastAsia="Meiryo UI" w:hAnsi="Meiryo UI" w:hint="eastAsia"/>
                <w:lang w:val="ja-JP" w:bidi="ja-JP"/>
              </w:rPr>
              <w:t>市へ請求</w:t>
            </w:r>
          </w:p>
        </w:tc>
      </w:tr>
      <w:tr w:rsidR="00AC37C7" w:rsidTr="00C86D61">
        <w:tc>
          <w:tcPr>
            <w:tcW w:w="1129" w:type="dxa"/>
          </w:tcPr>
          <w:p w:rsidR="00AC37C7" w:rsidRDefault="00AC37C7">
            <w:pPr>
              <w:rPr>
                <w:rFonts w:ascii="Meiryo UI" w:eastAsia="Meiryo UI" w:hAnsi="Meiryo UI"/>
                <w:lang w:val="ja-JP" w:bidi="ja-JP"/>
              </w:rPr>
            </w:pPr>
            <w:r>
              <w:rPr>
                <w:rFonts w:ascii="Meiryo UI" w:eastAsia="Meiryo UI" w:hAnsi="Meiryo UI" w:hint="eastAsia"/>
                <w:lang w:val="ja-JP" w:bidi="ja-JP"/>
              </w:rPr>
              <w:t>記録</w:t>
            </w:r>
          </w:p>
        </w:tc>
        <w:tc>
          <w:tcPr>
            <w:tcW w:w="4111" w:type="dxa"/>
          </w:tcPr>
          <w:p w:rsidR="00AC37C7" w:rsidRDefault="00AC37C7" w:rsidP="00F6378B">
            <w:pPr>
              <w:rPr>
                <w:rFonts w:ascii="Meiryo UI" w:eastAsia="Meiryo UI" w:hAnsi="Meiryo UI"/>
                <w:lang w:val="ja-JP" w:bidi="ja-JP"/>
              </w:rPr>
            </w:pPr>
            <w:r>
              <w:rPr>
                <w:rFonts w:ascii="Meiryo UI" w:eastAsia="Meiryo UI" w:hAnsi="Meiryo UI" w:hint="eastAsia"/>
                <w:lang w:val="ja-JP" w:bidi="ja-JP"/>
              </w:rPr>
              <w:t>Aサービス提供記録用紙あり</w:t>
            </w:r>
          </w:p>
          <w:p w:rsidR="00AC37C7" w:rsidRDefault="00AC37C7" w:rsidP="00F6378B">
            <w:pPr>
              <w:rPr>
                <w:rFonts w:ascii="Meiryo UI" w:eastAsia="Meiryo UI" w:hAnsi="Meiryo UI"/>
                <w:lang w:val="ja-JP" w:bidi="ja-JP"/>
              </w:rPr>
            </w:pPr>
            <w:r>
              <w:rPr>
                <w:rFonts w:ascii="Meiryo UI" w:eastAsia="Meiryo UI" w:hAnsi="Meiryo UI" w:hint="eastAsia"/>
                <w:lang w:val="ja-JP" w:bidi="ja-JP"/>
              </w:rPr>
              <w:t>・１回１枚作成―月次提出</w:t>
            </w:r>
          </w:p>
        </w:tc>
        <w:tc>
          <w:tcPr>
            <w:tcW w:w="4253" w:type="dxa"/>
          </w:tcPr>
          <w:p w:rsidR="00AC37C7" w:rsidRDefault="00AC37C7">
            <w:pPr>
              <w:rPr>
                <w:rFonts w:ascii="Meiryo UI" w:eastAsia="Meiryo UI" w:hAnsi="Meiryo UI"/>
                <w:lang w:val="ja-JP" w:bidi="ja-JP"/>
              </w:rPr>
            </w:pPr>
            <w:r>
              <w:rPr>
                <w:rFonts w:ascii="Meiryo UI" w:eastAsia="Meiryo UI" w:hAnsi="Meiryo UI" w:hint="eastAsia"/>
                <w:lang w:val="ja-JP" w:bidi="ja-JP"/>
              </w:rPr>
              <w:t>Bサービス記録用紙あり</w:t>
            </w:r>
          </w:p>
          <w:p w:rsidR="00AC37C7" w:rsidRDefault="00AC37C7">
            <w:pPr>
              <w:rPr>
                <w:rFonts w:ascii="Meiryo UI" w:eastAsia="Meiryo UI" w:hAnsi="Meiryo UI"/>
                <w:lang w:val="ja-JP" w:bidi="ja-JP"/>
              </w:rPr>
            </w:pPr>
            <w:r>
              <w:rPr>
                <w:rFonts w:ascii="Meiryo UI" w:eastAsia="Meiryo UI" w:hAnsi="Meiryo UI" w:hint="eastAsia"/>
                <w:lang w:val="ja-JP" w:bidi="ja-JP"/>
              </w:rPr>
              <w:t>・月１セット作成―月次提出</w:t>
            </w:r>
          </w:p>
        </w:tc>
      </w:tr>
    </w:tbl>
    <w:p w:rsidR="00270E17" w:rsidRPr="007C26D5" w:rsidRDefault="00AC37C7">
      <w:pPr>
        <w:rPr>
          <w:rFonts w:ascii="Meiryo UI" w:eastAsia="Meiryo UI" w:hAnsi="Meiryo UI"/>
          <w:b/>
          <w:sz w:val="28"/>
        </w:rPr>
      </w:pPr>
      <w:r w:rsidRPr="007C26D5">
        <w:rPr>
          <w:rFonts w:ascii="Meiryo UI" w:eastAsia="Meiryo UI" w:hAnsi="Meiryo UI" w:hint="eastAsia"/>
          <w:b/>
          <w:sz w:val="28"/>
        </w:rPr>
        <w:t>●総合事業A/Bの違い</w:t>
      </w:r>
    </w:p>
    <w:p w:rsidR="00C86D61" w:rsidRPr="00C86D61" w:rsidRDefault="00AC37C7" w:rsidP="00C86D61">
      <w:pPr>
        <w:pStyle w:val="a7"/>
        <w:numPr>
          <w:ilvl w:val="0"/>
          <w:numId w:val="14"/>
        </w:numPr>
        <w:rPr>
          <w:rFonts w:ascii="Meiryo UI" w:eastAsia="Meiryo UI" w:hAnsi="Meiryo UI"/>
          <w:sz w:val="24"/>
        </w:rPr>
      </w:pPr>
      <w:r w:rsidRPr="00C86D61">
        <w:rPr>
          <w:rFonts w:ascii="Meiryo UI" w:eastAsia="Meiryo UI" w:hAnsi="Meiryo UI" w:hint="eastAsia"/>
          <w:sz w:val="24"/>
        </w:rPr>
        <w:t>事業Aとなる場合は、他のサービス（訪問看護やリハビリ・デイサービスなど）を使われるケースで、生活援助を週２回の頻度で必要とする場合です。</w:t>
      </w:r>
    </w:p>
    <w:p w:rsidR="00AC37C7" w:rsidRPr="00C86D61" w:rsidRDefault="00AC37C7" w:rsidP="00C86D61">
      <w:pPr>
        <w:pStyle w:val="a7"/>
        <w:numPr>
          <w:ilvl w:val="0"/>
          <w:numId w:val="14"/>
        </w:numPr>
        <w:rPr>
          <w:rFonts w:ascii="Meiryo UI" w:eastAsia="Meiryo UI" w:hAnsi="Meiryo UI"/>
          <w:sz w:val="24"/>
        </w:rPr>
      </w:pPr>
      <w:r w:rsidRPr="00C86D61">
        <w:rPr>
          <w:rFonts w:ascii="Meiryo UI" w:eastAsia="Meiryo UI" w:hAnsi="Meiryo UI" w:hint="eastAsia"/>
          <w:sz w:val="24"/>
        </w:rPr>
        <w:t>事業B</w:t>
      </w:r>
      <w:r w:rsidR="00C86D61" w:rsidRPr="00C86D61">
        <w:rPr>
          <w:rFonts w:ascii="Meiryo UI" w:eastAsia="Meiryo UI" w:hAnsi="Meiryo UI" w:hint="eastAsia"/>
          <w:sz w:val="24"/>
        </w:rPr>
        <w:t>は、おおむね、生活援助サービスのみを利用される（一部、介護用品などの利用あり）場合で、週１回に限定されています。（高島市の場合）</w:t>
      </w:r>
    </w:p>
    <w:p w:rsidR="00C86D61" w:rsidRPr="007C26D5" w:rsidRDefault="00C86D61" w:rsidP="00C86D61">
      <w:pPr>
        <w:rPr>
          <w:rFonts w:ascii="Meiryo UI" w:eastAsia="Meiryo UI" w:hAnsi="Meiryo UI"/>
          <w:b/>
          <w:sz w:val="28"/>
        </w:rPr>
      </w:pPr>
      <w:r w:rsidRPr="007C26D5">
        <w:rPr>
          <w:rFonts w:ascii="Meiryo UI" w:eastAsia="Meiryo UI" w:hAnsi="Meiryo UI" w:hint="eastAsia"/>
          <w:b/>
          <w:sz w:val="28"/>
        </w:rPr>
        <w:t>●</w:t>
      </w:r>
      <w:r w:rsidR="008A29BF">
        <w:rPr>
          <w:rFonts w:ascii="Meiryo UI" w:eastAsia="Meiryo UI" w:hAnsi="Meiryo UI" w:hint="eastAsia"/>
          <w:b/>
          <w:sz w:val="28"/>
        </w:rPr>
        <w:t>会員の</w:t>
      </w:r>
      <w:bookmarkStart w:id="0" w:name="_GoBack"/>
      <w:bookmarkEnd w:id="0"/>
      <w:r w:rsidRPr="007C26D5">
        <w:rPr>
          <w:rFonts w:ascii="Meiryo UI" w:eastAsia="Meiryo UI" w:hAnsi="Meiryo UI" w:hint="eastAsia"/>
          <w:b/>
          <w:sz w:val="28"/>
        </w:rPr>
        <w:t>活動費について</w:t>
      </w:r>
    </w:p>
    <w:p w:rsidR="00C86D61" w:rsidRPr="00C86D61" w:rsidRDefault="00C86D61" w:rsidP="00C86D61">
      <w:pPr>
        <w:pStyle w:val="a7"/>
        <w:numPr>
          <w:ilvl w:val="0"/>
          <w:numId w:val="15"/>
        </w:numPr>
        <w:ind w:left="567"/>
        <w:rPr>
          <w:rFonts w:ascii="Meiryo UI" w:eastAsia="Meiryo UI" w:hAnsi="Meiryo UI"/>
          <w:sz w:val="24"/>
        </w:rPr>
      </w:pPr>
      <w:r w:rsidRPr="00C86D61">
        <w:rPr>
          <w:rFonts w:ascii="Meiryo UI" w:eastAsia="Meiryo UI" w:hAnsi="Meiryo UI" w:hint="eastAsia"/>
          <w:sz w:val="24"/>
        </w:rPr>
        <w:t>総合事業A/Bともに、たすけあいの活動と同様、１時間８００円（１回）+交通費です。事務局でサービス提供記録を基に計算し、毎月10日をめどにお支払いします。事務局に、印鑑持参でお受け取り下さい。</w:t>
      </w:r>
    </w:p>
    <w:sectPr w:rsidR="00C86D61" w:rsidRPr="00C86D61" w:rsidSect="00C86D61">
      <w:pgSz w:w="11906" w:h="16838" w:code="9"/>
      <w:pgMar w:top="993" w:right="991" w:bottom="993"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C16" w:rsidRDefault="00854C16">
      <w:pPr>
        <w:spacing w:after="0" w:line="240" w:lineRule="auto"/>
      </w:pPr>
      <w:r>
        <w:separator/>
      </w:r>
    </w:p>
  </w:endnote>
  <w:endnote w:type="continuationSeparator" w:id="0">
    <w:p w:rsidR="00854C16" w:rsidRDefault="00854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panose1 w:val="020B0604030504040204"/>
    <w:charset w:val="80"/>
    <w:family w:val="modern"/>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TKaiti">
    <w:altName w:val="STKaiti"/>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C16" w:rsidRDefault="00854C16">
      <w:pPr>
        <w:spacing w:after="0" w:line="240" w:lineRule="auto"/>
      </w:pPr>
      <w:r>
        <w:separator/>
      </w:r>
    </w:p>
  </w:footnote>
  <w:footnote w:type="continuationSeparator" w:id="0">
    <w:p w:rsidR="00854C16" w:rsidRDefault="00854C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B3DC6"/>
    <w:multiLevelType w:val="hybridMultilevel"/>
    <w:tmpl w:val="BE16CD0A"/>
    <w:lvl w:ilvl="0" w:tplc="00B09E1A">
      <w:numFmt w:val="bullet"/>
      <w:lvlText w:val="・"/>
      <w:lvlJc w:val="left"/>
      <w:pPr>
        <w:ind w:left="580" w:hanging="360"/>
      </w:pPr>
      <w:rPr>
        <w:rFonts w:ascii="Meiryo UI" w:eastAsia="Meiryo UI" w:hAnsi="Meiryo UI"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23EA7557"/>
    <w:multiLevelType w:val="hybridMultilevel"/>
    <w:tmpl w:val="CF881F50"/>
    <w:lvl w:ilvl="0" w:tplc="00B09E1A">
      <w:numFmt w:val="bullet"/>
      <w:lvlText w:val="・"/>
      <w:lvlJc w:val="left"/>
      <w:pPr>
        <w:ind w:left="800" w:hanging="360"/>
      </w:pPr>
      <w:rPr>
        <w:rFonts w:ascii="Meiryo UI" w:eastAsia="Meiryo UI" w:hAnsi="Meiryo UI"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469A52F2"/>
    <w:multiLevelType w:val="multilevel"/>
    <w:tmpl w:val="56F2101C"/>
    <w:lvl w:ilvl="0">
      <w:start w:val="1"/>
      <w:numFmt w:val="decimal"/>
      <w:lvlText w:val="%1"/>
      <w:lvlJc w:val="left"/>
      <w:pPr>
        <w:ind w:left="432" w:hanging="432"/>
      </w:pPr>
      <w:rPr>
        <w:rFonts w:hint="default"/>
        <w:color w:val="1CADE4" w:themeColor="accent1"/>
      </w:rPr>
    </w:lvl>
    <w:lvl w:ilvl="1">
      <w:start w:val="1"/>
      <w:numFmt w:val="decimal"/>
      <w:pStyle w:val="2"/>
      <w:lvlText w:val="%1.%2"/>
      <w:lvlJc w:val="left"/>
      <w:pPr>
        <w:ind w:left="576" w:hanging="576"/>
      </w:pPr>
      <w:rPr>
        <w:rFonts w:hint="default"/>
        <w:color w:val="1CADE4" w:themeColor="accent1"/>
      </w:rPr>
    </w:lvl>
    <w:lvl w:ilvl="2">
      <w:start w:val="1"/>
      <w:numFmt w:val="decimal"/>
      <w:pStyle w:val="3"/>
      <w:lvlText w:val="%1.%2.%3"/>
      <w:lvlJc w:val="left"/>
      <w:pPr>
        <w:ind w:left="720" w:hanging="720"/>
      </w:pPr>
      <w:rPr>
        <w:rFonts w:hint="default"/>
        <w:color w:val="1CADE4" w:themeColor="accent1"/>
      </w:rPr>
    </w:lvl>
    <w:lvl w:ilvl="3">
      <w:start w:val="1"/>
      <w:numFmt w:val="decimal"/>
      <w:pStyle w:val="4"/>
      <w:lvlText w:val="%1.%2.%3.%4"/>
      <w:lvlJc w:val="left"/>
      <w:pPr>
        <w:ind w:left="864" w:hanging="864"/>
      </w:pPr>
      <w:rPr>
        <w:rFonts w:hint="default"/>
        <w:color w:val="1CADE4" w:themeColor="accent1"/>
      </w:rPr>
    </w:lvl>
    <w:lvl w:ilvl="4">
      <w:start w:val="1"/>
      <w:numFmt w:val="decimal"/>
      <w:pStyle w:val="5"/>
      <w:lvlText w:val="%1.%2.%3.%4.%5"/>
      <w:lvlJc w:val="left"/>
      <w:pPr>
        <w:ind w:left="1008" w:hanging="1008"/>
      </w:pPr>
      <w:rPr>
        <w:rFonts w:hint="default"/>
        <w:color w:val="1CADE4" w:themeColor="accent1"/>
      </w:rPr>
    </w:lvl>
    <w:lvl w:ilvl="5">
      <w:start w:val="1"/>
      <w:numFmt w:val="decimal"/>
      <w:pStyle w:val="6"/>
      <w:lvlText w:val="%1.%2.%3.%4.%5.%6"/>
      <w:lvlJc w:val="left"/>
      <w:pPr>
        <w:ind w:left="1152" w:hanging="1152"/>
      </w:pPr>
      <w:rPr>
        <w:rFonts w:hint="default"/>
        <w:color w:val="1CADE4" w:themeColor="accent1"/>
      </w:rPr>
    </w:lvl>
    <w:lvl w:ilvl="6">
      <w:start w:val="1"/>
      <w:numFmt w:val="decimal"/>
      <w:pStyle w:val="7"/>
      <w:lvlText w:val="%1.%2.%3.%4.%5.%6.%7"/>
      <w:lvlJc w:val="left"/>
      <w:pPr>
        <w:ind w:left="1296" w:hanging="1296"/>
      </w:pPr>
      <w:rPr>
        <w:rFonts w:hint="default"/>
        <w:color w:val="1CADE4" w:themeColor="accent1"/>
      </w:rPr>
    </w:lvl>
    <w:lvl w:ilvl="7">
      <w:start w:val="1"/>
      <w:numFmt w:val="decimal"/>
      <w:pStyle w:val="8"/>
      <w:lvlText w:val="%1.%2.%3.%4.%5.%6.%7.%8"/>
      <w:lvlJc w:val="left"/>
      <w:pPr>
        <w:ind w:left="1440" w:hanging="1440"/>
      </w:pPr>
      <w:rPr>
        <w:rFonts w:hint="default"/>
        <w:color w:val="1CADE4" w:themeColor="accent1"/>
      </w:rPr>
    </w:lvl>
    <w:lvl w:ilvl="8">
      <w:start w:val="1"/>
      <w:numFmt w:val="decimal"/>
      <w:pStyle w:val="9"/>
      <w:lvlText w:val="%1.%2.%3.%4.%5.%6.%7.%8.%9"/>
      <w:lvlJc w:val="left"/>
      <w:pPr>
        <w:ind w:left="1584" w:hanging="1584"/>
      </w:pPr>
      <w:rPr>
        <w:rFonts w:hint="default"/>
        <w:color w:val="1CADE4" w:themeColor="accent1"/>
      </w:rPr>
    </w:lvl>
  </w:abstractNum>
  <w:abstractNum w:abstractNumId="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A515DE"/>
    <w:multiLevelType w:val="hybridMultilevel"/>
    <w:tmpl w:val="3C027B14"/>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3"/>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4"/>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C16"/>
    <w:rsid w:val="000D09C9"/>
    <w:rsid w:val="00252520"/>
    <w:rsid w:val="00270E17"/>
    <w:rsid w:val="003321AF"/>
    <w:rsid w:val="00652AC1"/>
    <w:rsid w:val="007C26D5"/>
    <w:rsid w:val="00854C16"/>
    <w:rsid w:val="00877734"/>
    <w:rsid w:val="008A29BF"/>
    <w:rsid w:val="00A65902"/>
    <w:rsid w:val="00AC37C7"/>
    <w:rsid w:val="00B21D37"/>
    <w:rsid w:val="00C86D61"/>
    <w:rsid w:val="00C95043"/>
    <w:rsid w:val="00F637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BFF1912"/>
  <w15:chartTrackingRefBased/>
  <w15:docId w15:val="{A9D44C47-18D4-433E-81F0-5B5720D8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autoRedefine/>
    <w:uiPriority w:val="9"/>
    <w:qFormat/>
    <w:rsid w:val="007C26D5"/>
    <w:pPr>
      <w:keepNext/>
      <w:keepLines/>
      <w:spacing w:before="240" w:after="0"/>
      <w:ind w:rightChars="100" w:right="220"/>
      <w:outlineLvl w:val="0"/>
    </w:pPr>
    <w:rPr>
      <w:rFonts w:ascii="Meiryo UI" w:eastAsia="Meiryo UI" w:hAnsi="Meiryo UI" w:cstheme="majorBidi"/>
      <w:b/>
      <w:bCs/>
      <w:sz w:val="40"/>
      <w:szCs w:val="40"/>
      <w:lang w:val="ja-JP" w:bidi="ja-JP"/>
    </w:rPr>
  </w:style>
  <w:style w:type="paragraph" w:styleId="2">
    <w:name w:val="heading 2"/>
    <w:basedOn w:val="a"/>
    <w:next w:val="a"/>
    <w:link w:val="20"/>
    <w:autoRedefine/>
    <w:uiPriority w:val="9"/>
    <w:semiHidden/>
    <w:unhideWhenUsed/>
    <w:qFormat/>
    <w:pPr>
      <w:keepNext/>
      <w:keepLines/>
      <w:numPr>
        <w:ilvl w:val="1"/>
        <w:numId w:val="12"/>
      </w:numPr>
      <w:spacing w:before="40" w:after="0"/>
      <w:outlineLvl w:val="1"/>
    </w:pPr>
    <w:rPr>
      <w:rFonts w:asciiTheme="majorHAnsi" w:eastAsiaTheme="majorEastAsia" w:hAnsiTheme="majorHAnsi" w:cstheme="majorBidi"/>
      <w:b/>
      <w:bCs/>
      <w:sz w:val="32"/>
      <w:szCs w:val="32"/>
    </w:rPr>
  </w:style>
  <w:style w:type="paragraph" w:styleId="3">
    <w:name w:val="heading 3"/>
    <w:basedOn w:val="a"/>
    <w:next w:val="a"/>
    <w:link w:val="30"/>
    <w:autoRedefine/>
    <w:uiPriority w:val="9"/>
    <w:semiHidden/>
    <w:unhideWhenUsed/>
    <w:qFormat/>
    <w:pPr>
      <w:keepNext/>
      <w:keepLines/>
      <w:numPr>
        <w:ilvl w:val="2"/>
        <w:numId w:val="12"/>
      </w:numPr>
      <w:spacing w:before="40" w:after="0"/>
      <w:outlineLvl w:val="2"/>
    </w:pPr>
    <w:rPr>
      <w:rFonts w:asciiTheme="majorHAnsi" w:eastAsiaTheme="majorEastAsia" w:hAnsiTheme="majorHAnsi" w:cstheme="majorBidi"/>
      <w:b/>
      <w:bCs/>
      <w:sz w:val="24"/>
      <w:szCs w:val="24"/>
    </w:rPr>
  </w:style>
  <w:style w:type="paragraph" w:styleId="4">
    <w:name w:val="heading 4"/>
    <w:basedOn w:val="a"/>
    <w:next w:val="a"/>
    <w:link w:val="40"/>
    <w:autoRedefine/>
    <w:uiPriority w:val="9"/>
    <w:semiHidden/>
    <w:unhideWhenUsed/>
    <w:qFormat/>
    <w:pPr>
      <w:keepNext/>
      <w:keepLines/>
      <w:numPr>
        <w:ilvl w:val="3"/>
        <w:numId w:val="12"/>
      </w:numPr>
      <w:spacing w:before="40" w:after="0"/>
      <w:outlineLvl w:val="3"/>
    </w:pPr>
    <w:rPr>
      <w:rFonts w:asciiTheme="majorHAnsi" w:eastAsiaTheme="majorEastAsia" w:hAnsiTheme="majorHAnsi" w:cstheme="majorBidi"/>
      <w:b/>
      <w:bCs/>
      <w:i/>
      <w:iCs/>
    </w:rPr>
  </w:style>
  <w:style w:type="paragraph" w:styleId="5">
    <w:name w:val="heading 5"/>
    <w:basedOn w:val="a"/>
    <w:next w:val="a"/>
    <w:link w:val="50"/>
    <w:autoRedefine/>
    <w:uiPriority w:val="9"/>
    <w:semiHidden/>
    <w:unhideWhenUsed/>
    <w:qFormat/>
    <w:pPr>
      <w:keepNext/>
      <w:keepLines/>
      <w:numPr>
        <w:ilvl w:val="4"/>
        <w:numId w:val="12"/>
      </w:numPr>
      <w:spacing w:before="40" w:after="0"/>
      <w:outlineLvl w:val="4"/>
    </w:pPr>
    <w:rPr>
      <w:rFonts w:asciiTheme="majorHAnsi" w:eastAsiaTheme="majorEastAsia" w:hAnsiTheme="majorHAnsi" w:cstheme="majorBidi"/>
    </w:rPr>
  </w:style>
  <w:style w:type="paragraph" w:styleId="6">
    <w:name w:val="heading 6"/>
    <w:basedOn w:val="a"/>
    <w:next w:val="a"/>
    <w:link w:val="60"/>
    <w:autoRedefine/>
    <w:uiPriority w:val="9"/>
    <w:semiHidden/>
    <w:unhideWhenUsed/>
    <w:qFormat/>
    <w:pPr>
      <w:keepNext/>
      <w:keepLines/>
      <w:numPr>
        <w:ilvl w:val="5"/>
        <w:numId w:val="12"/>
      </w:numPr>
      <w:spacing w:before="40" w:after="0"/>
      <w:outlineLvl w:val="5"/>
    </w:pPr>
    <w:rPr>
      <w:rFonts w:asciiTheme="majorHAnsi" w:eastAsiaTheme="majorEastAsia" w:hAnsiTheme="majorHAnsi" w:cstheme="majorBidi"/>
      <w:sz w:val="20"/>
      <w:szCs w:val="20"/>
    </w:rPr>
  </w:style>
  <w:style w:type="paragraph" w:styleId="7">
    <w:name w:val="heading 7"/>
    <w:basedOn w:val="a"/>
    <w:next w:val="a"/>
    <w:link w:val="70"/>
    <w:autoRedefine/>
    <w:uiPriority w:val="9"/>
    <w:semiHidden/>
    <w:unhideWhenUsed/>
    <w:qFormat/>
    <w:pPr>
      <w:keepNext/>
      <w:keepLines/>
      <w:numPr>
        <w:ilvl w:val="6"/>
        <w:numId w:val="12"/>
      </w:numPr>
      <w:spacing w:before="40" w:after="0"/>
      <w:outlineLvl w:val="6"/>
    </w:pPr>
    <w:rPr>
      <w:rFonts w:asciiTheme="majorHAnsi" w:eastAsiaTheme="majorEastAsia" w:hAnsiTheme="majorHAnsi" w:cstheme="majorBidi"/>
      <w:i/>
      <w:iCs/>
      <w:sz w:val="20"/>
      <w:szCs w:val="20"/>
    </w:rPr>
  </w:style>
  <w:style w:type="paragraph" w:styleId="8">
    <w:name w:val="heading 8"/>
    <w:basedOn w:val="a"/>
    <w:next w:val="a"/>
    <w:link w:val="80"/>
    <w:autoRedefine/>
    <w:uiPriority w:val="9"/>
    <w:semiHidden/>
    <w:unhideWhenUsed/>
    <w:qFormat/>
    <w:pPr>
      <w:keepNext/>
      <w:keepLines/>
      <w:numPr>
        <w:ilvl w:val="7"/>
        <w:numId w:val="12"/>
      </w:numPr>
      <w:spacing w:before="40" w:after="0"/>
      <w:outlineLvl w:val="7"/>
    </w:pPr>
    <w:rPr>
      <w:rFonts w:asciiTheme="majorHAnsi" w:eastAsiaTheme="majorEastAsia" w:hAnsiTheme="majorHAnsi" w:cstheme="majorBidi"/>
      <w:caps/>
      <w:color w:val="272727" w:themeColor="text1" w:themeTint="D8"/>
      <w:sz w:val="18"/>
      <w:szCs w:val="18"/>
    </w:rPr>
  </w:style>
  <w:style w:type="paragraph" w:styleId="9">
    <w:name w:val="heading 9"/>
    <w:basedOn w:val="a"/>
    <w:next w:val="a"/>
    <w:link w:val="90"/>
    <w:autoRedefine/>
    <w:uiPriority w:val="9"/>
    <w:semiHidden/>
    <w:unhideWhenUsed/>
    <w:qFormat/>
    <w:pPr>
      <w:keepNext/>
      <w:keepLines/>
      <w:numPr>
        <w:ilvl w:val="8"/>
        <w:numId w:val="12"/>
      </w:numPr>
      <w:spacing w:before="40" w:after="0"/>
      <w:outlineLvl w:val="8"/>
    </w:pPr>
    <w:rPr>
      <w:rFonts w:asciiTheme="majorHAnsi" w:eastAsiaTheme="majorEastAsia" w:hAnsiTheme="majorHAnsi" w:cstheme="majorBidi"/>
      <w:i/>
      <w:iCs/>
      <w:cap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C26D5"/>
    <w:rPr>
      <w:rFonts w:ascii="Meiryo UI" w:eastAsia="Meiryo UI" w:hAnsi="Meiryo UI" w:cstheme="majorBidi"/>
      <w:b/>
      <w:bCs/>
      <w:sz w:val="40"/>
      <w:szCs w:val="40"/>
      <w:lang w:val="ja-JP" w:bidi="ja-JP"/>
    </w:rPr>
  </w:style>
  <w:style w:type="character" w:customStyle="1" w:styleId="20">
    <w:name w:val="見出し 2 (文字)"/>
    <w:basedOn w:val="a0"/>
    <w:link w:val="2"/>
    <w:uiPriority w:val="9"/>
    <w:rPr>
      <w:rFonts w:asciiTheme="majorHAnsi" w:eastAsiaTheme="majorEastAsia" w:hAnsiTheme="majorHAnsi" w:cstheme="majorBidi"/>
      <w:b/>
      <w:bCs/>
      <w:sz w:val="32"/>
      <w:szCs w:val="32"/>
    </w:rPr>
  </w:style>
  <w:style w:type="character" w:customStyle="1" w:styleId="30">
    <w:name w:val="見出し 3 (文字)"/>
    <w:basedOn w:val="a0"/>
    <w:link w:val="3"/>
    <w:uiPriority w:val="9"/>
    <w:rPr>
      <w:rFonts w:asciiTheme="majorHAnsi" w:eastAsiaTheme="majorEastAsia" w:hAnsiTheme="majorHAnsi" w:cstheme="majorBidi"/>
      <w:b/>
      <w:bCs/>
      <w:sz w:val="24"/>
      <w:szCs w:val="24"/>
    </w:rPr>
  </w:style>
  <w:style w:type="character" w:customStyle="1" w:styleId="40">
    <w:name w:val="見出し 4 (文字)"/>
    <w:basedOn w:val="a0"/>
    <w:link w:val="4"/>
    <w:uiPriority w:val="9"/>
    <w:rPr>
      <w:rFonts w:asciiTheme="majorHAnsi" w:eastAsiaTheme="majorEastAsia" w:hAnsiTheme="majorHAnsi" w:cstheme="majorBidi"/>
      <w:b/>
      <w:bCs/>
      <w:i/>
      <w:i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rFonts w:asciiTheme="majorHAnsi" w:eastAsiaTheme="majorEastAsia" w:hAnsiTheme="majorHAnsi" w:cstheme="majorBidi"/>
      <w:sz w:val="20"/>
      <w:szCs w:val="20"/>
    </w:rPr>
  </w:style>
  <w:style w:type="character" w:customStyle="1" w:styleId="70">
    <w:name w:val="見出し 7 (文字)"/>
    <w:basedOn w:val="a0"/>
    <w:link w:val="7"/>
    <w:uiPriority w:val="9"/>
    <w:rPr>
      <w:rFonts w:asciiTheme="majorHAnsi" w:eastAsiaTheme="majorEastAsia" w:hAnsiTheme="majorHAnsi" w:cstheme="majorBidi"/>
      <w:i/>
      <w:iCs/>
      <w:sz w:val="20"/>
      <w:szCs w:val="20"/>
    </w:rPr>
  </w:style>
  <w:style w:type="character" w:customStyle="1" w:styleId="80">
    <w:name w:val="見出し 8 (文字)"/>
    <w:basedOn w:val="a0"/>
    <w:link w:val="8"/>
    <w:uiPriority w:val="9"/>
    <w:rPr>
      <w:rFonts w:asciiTheme="majorHAnsi" w:eastAsiaTheme="majorEastAsia" w:hAnsiTheme="majorHAnsi" w:cstheme="majorBidi"/>
      <w:caps/>
      <w:color w:val="272727" w:themeColor="text1" w:themeTint="D8"/>
      <w:sz w:val="18"/>
      <w:szCs w:val="18"/>
    </w:rPr>
  </w:style>
  <w:style w:type="character" w:customStyle="1" w:styleId="90">
    <w:name w:val="見出し 9 (文字)"/>
    <w:basedOn w:val="a0"/>
    <w:link w:val="9"/>
    <w:uiPriority w:val="9"/>
    <w:rPr>
      <w:rFonts w:asciiTheme="majorHAnsi" w:eastAsiaTheme="majorEastAsia" w:hAnsiTheme="majorHAnsi" w:cstheme="majorBidi"/>
      <w:i/>
      <w:iCs/>
      <w:caps/>
      <w:sz w:val="18"/>
      <w:szCs w:val="18"/>
    </w:rPr>
  </w:style>
  <w:style w:type="paragraph" w:styleId="a3">
    <w:name w:val="Title"/>
    <w:basedOn w:val="a"/>
    <w:next w:val="a"/>
    <w:link w:val="a4"/>
    <w:uiPriority w:val="10"/>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a4">
    <w:name w:val="表題 (文字)"/>
    <w:basedOn w:val="a0"/>
    <w:link w:val="a3"/>
    <w:uiPriority w:val="10"/>
    <w:rPr>
      <w:rFonts w:asciiTheme="majorHAnsi" w:eastAsiaTheme="majorEastAsia" w:hAnsiTheme="majorHAnsi" w:cstheme="majorBidi"/>
      <w:spacing w:val="-10"/>
      <w:kern w:val="28"/>
      <w:sz w:val="72"/>
      <w:szCs w:val="72"/>
    </w:rPr>
  </w:style>
  <w:style w:type="paragraph" w:styleId="a5">
    <w:name w:val="Subtitle"/>
    <w:basedOn w:val="a"/>
    <w:next w:val="a"/>
    <w:link w:val="a6"/>
    <w:uiPriority w:val="11"/>
    <w:qFormat/>
    <w:pPr>
      <w:numPr>
        <w:ilvl w:val="1"/>
      </w:numPr>
    </w:pPr>
    <w:rPr>
      <w:i/>
      <w:iCs/>
      <w:color w:val="5A5A5A" w:themeColor="text1" w:themeTint="A5"/>
    </w:rPr>
  </w:style>
  <w:style w:type="character" w:customStyle="1" w:styleId="a6">
    <w:name w:val="副題 (文字)"/>
    <w:basedOn w:val="a0"/>
    <w:link w:val="a5"/>
    <w:uiPriority w:val="11"/>
    <w:rPr>
      <w:i/>
      <w:iCs/>
      <w:color w:val="5A5A5A" w:themeColor="text1" w:themeTint="A5"/>
    </w:rPr>
  </w:style>
  <w:style w:type="paragraph" w:styleId="a7">
    <w:name w:val="List Paragraph"/>
    <w:basedOn w:val="a"/>
    <w:uiPriority w:val="34"/>
    <w:qFormat/>
    <w:pPr>
      <w:ind w:left="720"/>
      <w:contextualSpacing/>
    </w:pPr>
  </w:style>
  <w:style w:type="character" w:styleId="a8">
    <w:name w:val="Subtle Reference"/>
    <w:basedOn w:val="a0"/>
    <w:uiPriority w:val="31"/>
    <w:qFormat/>
    <w:rPr>
      <w:smallCaps/>
      <w:color w:val="5A5A5A" w:themeColor="text1" w:themeTint="A5"/>
    </w:rPr>
  </w:style>
  <w:style w:type="character" w:styleId="a9">
    <w:name w:val="Subtle Emphasis"/>
    <w:basedOn w:val="a0"/>
    <w:uiPriority w:val="19"/>
    <w:qFormat/>
    <w:rPr>
      <w:i/>
      <w:iCs/>
      <w:color w:val="404040" w:themeColor="text1" w:themeTint="BF"/>
    </w:rPr>
  </w:style>
  <w:style w:type="character" w:styleId="aa">
    <w:name w:val="Emphasis"/>
    <w:basedOn w:val="a0"/>
    <w:uiPriority w:val="20"/>
    <w:qFormat/>
    <w:rPr>
      <w:i/>
      <w:iCs/>
    </w:rPr>
  </w:style>
  <w:style w:type="paragraph" w:styleId="ab">
    <w:name w:val="Quote"/>
    <w:basedOn w:val="a"/>
    <w:next w:val="a"/>
    <w:link w:val="ac"/>
    <w:uiPriority w:val="29"/>
    <w:qFormat/>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00"/>
      <w:ind w:left="864" w:right="864"/>
    </w:pPr>
    <w:rPr>
      <w:i/>
      <w:iCs/>
    </w:rPr>
  </w:style>
  <w:style w:type="character" w:customStyle="1" w:styleId="ac">
    <w:name w:val="引用文 (文字)"/>
    <w:basedOn w:val="a0"/>
    <w:link w:val="ab"/>
    <w:uiPriority w:val="29"/>
    <w:rPr>
      <w:i/>
      <w:iCs/>
      <w:shd w:val="clear" w:color="auto" w:fill="F2F2F2" w:themeFill="background1" w:themeFillShade="F2"/>
    </w:rPr>
  </w:style>
  <w:style w:type="character" w:styleId="21">
    <w:name w:val="Intense Emphasis"/>
    <w:basedOn w:val="a0"/>
    <w:uiPriority w:val="21"/>
    <w:qFormat/>
    <w:rPr>
      <w:i/>
      <w:iCs/>
      <w:color w:val="1CADE4" w:themeColor="accent1"/>
    </w:rPr>
  </w:style>
  <w:style w:type="paragraph" w:styleId="22">
    <w:name w:val="Intense Quote"/>
    <w:basedOn w:val="a"/>
    <w:next w:val="a"/>
    <w:link w:val="23"/>
    <w:uiPriority w:val="30"/>
    <w:qFormat/>
    <w:pPr>
      <w:pBdr>
        <w:top w:val="single" w:sz="48" w:space="1" w:color="D1EEF9" w:themeColor="accent1" w:themeTint="33"/>
        <w:left w:val="single" w:sz="48" w:space="4" w:color="D1EEF9" w:themeColor="accent1" w:themeTint="33"/>
        <w:bottom w:val="single" w:sz="48" w:space="1" w:color="D1EEF9" w:themeColor="accent1" w:themeTint="33"/>
        <w:right w:val="single" w:sz="48" w:space="4" w:color="D1EEF9" w:themeColor="accent1" w:themeTint="33"/>
      </w:pBdr>
      <w:shd w:val="clear" w:color="auto" w:fill="D1EEF9" w:themeFill="accent1" w:themeFillTint="33"/>
      <w:spacing w:before="200"/>
      <w:ind w:left="864" w:right="864"/>
      <w:jc w:val="both"/>
    </w:pPr>
    <w:rPr>
      <w:i/>
      <w:iCs/>
    </w:rPr>
  </w:style>
  <w:style w:type="character" w:customStyle="1" w:styleId="23">
    <w:name w:val="引用文 2 (文字)"/>
    <w:basedOn w:val="a0"/>
    <w:link w:val="22"/>
    <w:uiPriority w:val="30"/>
    <w:rPr>
      <w:i/>
      <w:iCs/>
      <w:shd w:val="clear" w:color="auto" w:fill="D1EEF9" w:themeFill="accent1" w:themeFillTint="33"/>
    </w:rPr>
  </w:style>
  <w:style w:type="paragraph" w:styleId="ad">
    <w:name w:val="No Spacing"/>
    <w:link w:val="ae"/>
    <w:uiPriority w:val="1"/>
    <w:qFormat/>
    <w:pPr>
      <w:spacing w:after="0" w:line="240" w:lineRule="auto"/>
    </w:pPr>
  </w:style>
  <w:style w:type="character" w:styleId="af">
    <w:name w:val="Book Title"/>
    <w:basedOn w:val="a0"/>
    <w:uiPriority w:val="33"/>
    <w:qFormat/>
    <w:rPr>
      <w:b/>
      <w:bCs/>
      <w:i/>
      <w:iCs/>
      <w:spacing w:val="5"/>
    </w:rPr>
  </w:style>
  <w:style w:type="paragraph" w:styleId="af0">
    <w:name w:val="caption"/>
    <w:basedOn w:val="a"/>
    <w:next w:val="a"/>
    <w:uiPriority w:val="35"/>
    <w:semiHidden/>
    <w:unhideWhenUsed/>
    <w:qFormat/>
    <w:pPr>
      <w:spacing w:after="200" w:line="240" w:lineRule="auto"/>
    </w:pPr>
    <w:rPr>
      <w:i/>
      <w:iCs/>
      <w:sz w:val="20"/>
      <w:szCs w:val="20"/>
    </w:rPr>
  </w:style>
  <w:style w:type="character" w:styleId="24">
    <w:name w:val="Intense Reference"/>
    <w:basedOn w:val="a0"/>
    <w:uiPriority w:val="32"/>
    <w:qFormat/>
    <w:rPr>
      <w:b/>
      <w:bCs/>
      <w:smallCaps/>
      <w:color w:val="1CADE4" w:themeColor="accent1"/>
      <w:spacing w:val="5"/>
    </w:rPr>
  </w:style>
  <w:style w:type="character" w:customStyle="1" w:styleId="ae">
    <w:name w:val="行間詰め (文字)"/>
    <w:basedOn w:val="a0"/>
    <w:link w:val="ad"/>
    <w:uiPriority w:val="1"/>
  </w:style>
  <w:style w:type="character" w:styleId="af1">
    <w:name w:val="Strong"/>
    <w:basedOn w:val="a0"/>
    <w:uiPriority w:val="22"/>
    <w:qFormat/>
    <w:rPr>
      <w:b/>
      <w:bCs/>
    </w:rPr>
  </w:style>
  <w:style w:type="paragraph" w:styleId="af2">
    <w:name w:val="TOC Heading"/>
    <w:basedOn w:val="1"/>
    <w:next w:val="a"/>
    <w:uiPriority w:val="39"/>
    <w:semiHidden/>
    <w:unhideWhenUsed/>
    <w:qFormat/>
    <w:pPr>
      <w:outlineLvl w:val="9"/>
    </w:pPr>
  </w:style>
  <w:style w:type="character" w:styleId="af3">
    <w:name w:val="Placeholder Text"/>
    <w:basedOn w:val="a0"/>
    <w:uiPriority w:val="99"/>
    <w:semiHidden/>
    <w:rsid w:val="00270E17"/>
    <w:rPr>
      <w:color w:val="808080"/>
    </w:rPr>
  </w:style>
  <w:style w:type="table" w:styleId="af4">
    <w:name w:val="Table Grid"/>
    <w:basedOn w:val="a1"/>
    <w:uiPriority w:val="39"/>
    <w:rsid w:val="00F63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sukeaig02\AppData\Roaming\Microsoft\Templates\&#20181;&#27096;&#12487;&#12470;&#12452;&#12531;%20(&#31354;&#30333;).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873149</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2012-12-20T17:50:00+00:00</AssetStart>
    <FriendlyTitle xmlns="4873beb7-5857-4685-be1f-d57550cc96cc" xsi:nil="true"/>
    <MarketSpecific xmlns="4873beb7-5857-4685-be1f-d57550cc96cc">false</MarketSpecific>
    <TPNamespace xmlns="4873beb7-5857-4685-be1f-d57550cc96cc" xsi:nil="true"/>
    <PublishStatusLookup xmlns="4873beb7-5857-4685-be1f-d57550cc96cc">
      <Value>1665779</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false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TP103985946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A3EA57F-50D6-4332-9CCE-01AA9228397A}">
  <ds:schemaRefs>
    <ds:schemaRef ds:uri="http://schemas.microsoft.com/sharepoint/v3/contenttype/forms"/>
  </ds:schemaRefs>
</ds:datastoreItem>
</file>

<file path=customXml/itemProps2.xml><?xml version="1.0" encoding="utf-8"?>
<ds:datastoreItem xmlns:ds="http://schemas.openxmlformats.org/officeDocument/2006/customXml" ds:itemID="{13900BEF-7413-4B43-8747-8646FCCDC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AA6000-F78C-4662-95D9-281D2908650F}">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4.xml><?xml version="1.0" encoding="utf-8"?>
<ds:datastoreItem xmlns:ds="http://schemas.openxmlformats.org/officeDocument/2006/customXml" ds:itemID="{B5292A0C-F94F-44ED-A1B9-927CC76CB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仕様デザイン (空白)</Template>
  <TotalTime>174</TotalTime>
  <Pages>2</Pages>
  <Words>244</Words>
  <Characters>1391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tasukeaig02</dc:creator>
  <cp:keywords/>
  <dc:description/>
  <cp:lastModifiedBy>tasukeaig02</cp:lastModifiedBy>
  <cp:revision>3</cp:revision>
  <cp:lastPrinted>2018-11-28T00:40:00Z</cp:lastPrinted>
  <dcterms:created xsi:type="dcterms:W3CDTF">2018-11-21T03:46:00Z</dcterms:created>
  <dcterms:modified xsi:type="dcterms:W3CDTF">2018-11-28T02:02:00Z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